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03D4DFD6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F35EC5">
        <w:rPr>
          <w:b/>
          <w:noProof/>
          <w:sz w:val="24"/>
        </w:rPr>
        <w:t>1</w:t>
      </w:r>
      <w:r w:rsidR="002C018D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6D461B">
        <w:rPr>
          <w:b/>
          <w:noProof/>
          <w:sz w:val="24"/>
        </w:rPr>
        <w:t>1</w:t>
      </w:r>
      <w:r w:rsidR="005E6788">
        <w:rPr>
          <w:b/>
          <w:noProof/>
          <w:sz w:val="24"/>
        </w:rPr>
        <w:t>17648</w:t>
      </w:r>
    </w:p>
    <w:p w14:paraId="63C63B34" w14:textId="7014CAA8" w:rsidR="001512D7" w:rsidRPr="0010618D" w:rsidRDefault="00214DDD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1</w:t>
      </w:r>
      <w:r w:rsidR="00C03856">
        <w:rPr>
          <w:rFonts w:ascii="Arial" w:hAnsi="Arial" w:cs="Arial"/>
          <w:b/>
          <w:sz w:val="24"/>
        </w:rPr>
        <w:t xml:space="preserve"> –</w:t>
      </w:r>
      <w:r w:rsidR="00F35EC5">
        <w:rPr>
          <w:rFonts w:ascii="Arial" w:hAnsi="Arial" w:cs="Arial"/>
          <w:b/>
          <w:sz w:val="24"/>
        </w:rPr>
        <w:t>12</w:t>
      </w:r>
      <w:r w:rsidR="00C03856">
        <w:rPr>
          <w:rFonts w:ascii="Arial" w:hAnsi="Arial" w:cs="Arial"/>
          <w:b/>
          <w:sz w:val="24"/>
        </w:rPr>
        <w:t xml:space="preserve"> </w:t>
      </w:r>
      <w:r w:rsidR="00F35EC5">
        <w:rPr>
          <w:rFonts w:ascii="Arial" w:hAnsi="Arial" w:cs="Arial"/>
          <w:b/>
          <w:sz w:val="24"/>
        </w:rPr>
        <w:t>November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2021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556172C3" w:rsidR="005E0013" w:rsidRPr="005E446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300F">
        <w:rPr>
          <w:rFonts w:ascii="Arial" w:hAnsi="Arial" w:cs="Arial"/>
          <w:b/>
        </w:rPr>
        <w:t xml:space="preserve">RF switching time for </w:t>
      </w:r>
      <w:r w:rsidR="00140F10">
        <w:rPr>
          <w:rFonts w:ascii="Arial" w:hAnsi="Arial" w:cs="Arial"/>
          <w:b/>
        </w:rPr>
        <w:t xml:space="preserve">V2X </w:t>
      </w:r>
      <w:r w:rsidR="00CE300F">
        <w:rPr>
          <w:rFonts w:ascii="Arial" w:hAnsi="Arial" w:cs="Arial"/>
          <w:b/>
        </w:rPr>
        <w:t xml:space="preserve">intra-band </w:t>
      </w:r>
      <w:r w:rsidR="00140F10">
        <w:rPr>
          <w:rFonts w:ascii="Arial" w:hAnsi="Arial" w:cs="Arial"/>
          <w:b/>
        </w:rPr>
        <w:t>con-current</w:t>
      </w:r>
      <w:r w:rsidR="00CE300F">
        <w:rPr>
          <w:rFonts w:ascii="Arial" w:hAnsi="Arial" w:cs="Arial"/>
          <w:b/>
        </w:rPr>
        <w:t xml:space="preserve"> operation</w:t>
      </w:r>
      <w:r w:rsidR="00140F10">
        <w:rPr>
          <w:rFonts w:ascii="Arial" w:hAnsi="Arial" w:cs="Arial"/>
          <w:b/>
        </w:rPr>
        <w:t xml:space="preserve"> with </w:t>
      </w:r>
      <w:r w:rsidR="004F20FA">
        <w:rPr>
          <w:rFonts w:ascii="Arial" w:hAnsi="Arial" w:cs="Arial"/>
          <w:b/>
        </w:rPr>
        <w:t xml:space="preserve">different </w:t>
      </w:r>
      <w:r w:rsidR="00140F10">
        <w:rPr>
          <w:rFonts w:ascii="Arial" w:hAnsi="Arial" w:cs="Arial"/>
          <w:b/>
        </w:rPr>
        <w:t>carriers in TDD bands.</w:t>
      </w:r>
    </w:p>
    <w:p w14:paraId="73CE2741" w14:textId="6CF879AF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E765C9">
        <w:rPr>
          <w:rFonts w:ascii="Arial" w:hAnsi="Arial" w:cs="Arial"/>
          <w:b/>
        </w:rPr>
        <w:t>8.15.4.2</w:t>
      </w:r>
      <w:r w:rsidR="00EF7C4D">
        <w:rPr>
          <w:rFonts w:ascii="Arial" w:hAnsi="Arial" w:cs="Arial"/>
          <w:b/>
        </w:rPr>
        <w:t xml:space="preserve">     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48ECB8B1" w:rsidR="00222D66" w:rsidRPr="001E300C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40A0188F" w:rsidR="00313B11" w:rsidRPr="00313B11" w:rsidRDefault="006F278A" w:rsidP="00313B11">
      <w:r>
        <w:t>In RAN4#</w:t>
      </w:r>
      <w:r w:rsidR="00DD32C5">
        <w:t>100</w:t>
      </w:r>
      <w:r>
        <w:t>-e</w:t>
      </w:r>
      <w:r w:rsidR="00CE300F">
        <w:t xml:space="preserve"> there was a discussion on the RF switching time length for </w:t>
      </w:r>
      <w:r w:rsidR="00E44722" w:rsidRPr="00F36D92">
        <w:t>NR-to-NR</w:t>
      </w:r>
      <w:r w:rsidR="00CE300F" w:rsidRPr="00F36D92">
        <w:t xml:space="preserve"> </w:t>
      </w:r>
      <w:proofErr w:type="spellStart"/>
      <w:r w:rsidR="00CE300F" w:rsidRPr="00F36D92">
        <w:t>sidelink</w:t>
      </w:r>
      <w:proofErr w:type="spellEnd"/>
      <w:r w:rsidR="00CE300F" w:rsidRPr="00F36D92">
        <w:t xml:space="preserve"> switching for </w:t>
      </w:r>
      <w:r w:rsidR="004F20FA">
        <w:t xml:space="preserve">V2X </w:t>
      </w:r>
      <w:r w:rsidR="00CE300F" w:rsidRPr="00F36D92">
        <w:t>intra-</w:t>
      </w:r>
      <w:r w:rsidR="00D51DDA" w:rsidRPr="00F36D92">
        <w:t xml:space="preserve">band </w:t>
      </w:r>
      <w:r w:rsidR="00D51DDA">
        <w:t>operation</w:t>
      </w:r>
      <w:r w:rsidR="00CE300F" w:rsidRPr="00F36D92">
        <w:t xml:space="preserve"> with </w:t>
      </w:r>
      <w:r w:rsidR="004F20FA">
        <w:t xml:space="preserve">different </w:t>
      </w:r>
      <w:r w:rsidR="00CE300F" w:rsidRPr="00F36D92">
        <w:t>carriers in TDD band</w:t>
      </w:r>
      <w:r w:rsidR="004F20FA">
        <w:t>s</w:t>
      </w:r>
      <w:r w:rsidR="00CE300F">
        <w:t xml:space="preserve">.  </w:t>
      </w:r>
      <w:r w:rsidR="002314BC">
        <w:t xml:space="preserve">In this paper we would like to further discuss issues related to </w:t>
      </w:r>
      <w:r w:rsidR="00D51DDA">
        <w:t>this topic</w:t>
      </w:r>
      <w:r w:rsidR="002314BC">
        <w:t xml:space="preserve">. </w:t>
      </w:r>
    </w:p>
    <w:p w14:paraId="65A85401" w14:textId="5E690943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279F25A8" w14:textId="7AC9BD81" w:rsidR="00C85E65" w:rsidRDefault="002314BC" w:rsidP="0005283C">
      <w:r>
        <w:t xml:space="preserve">Currently, </w:t>
      </w:r>
      <w:r w:rsidR="00B65F80">
        <w:t xml:space="preserve">[1] </w:t>
      </w:r>
      <w:r>
        <w:t>defines the</w:t>
      </w:r>
      <w:r w:rsidR="00D845C7">
        <w:t xml:space="preserve"> UL</w:t>
      </w:r>
      <w:r>
        <w:t xml:space="preserve"> </w:t>
      </w:r>
      <w:r w:rsidR="00C85E65">
        <w:t>retuning</w:t>
      </w:r>
      <w:r w:rsidR="00BE2335">
        <w:t xml:space="preserve"> </w:t>
      </w:r>
      <w:r w:rsidR="00D845C7">
        <w:t>timeline</w:t>
      </w:r>
      <w:r w:rsidR="00BE2335">
        <w:t xml:space="preserve"> </w:t>
      </w:r>
      <w:r w:rsidR="00C85E65">
        <w:t xml:space="preserve">for </w:t>
      </w:r>
      <w:r w:rsidR="00BE2335">
        <w:t>the operating scenarios</w:t>
      </w:r>
      <w:r w:rsidR="00C85E65">
        <w:t xml:space="preserve"> of SRS carrier switching and uplink TX switching. For SRS carrier switching it is mentioned in section 6.2.1.3 of [1] that </w:t>
      </w:r>
    </w:p>
    <w:p w14:paraId="5013AF9C" w14:textId="7C64C9E0" w:rsidR="00C85E65" w:rsidRDefault="00315F6C" w:rsidP="0005283C">
      <w:r>
        <w:rPr>
          <w:noProof/>
        </w:rPr>
        <w:drawing>
          <wp:inline distT="0" distB="0" distL="0" distR="0" wp14:anchorId="41A1A1AB" wp14:editId="595D5FA2">
            <wp:extent cx="5638800" cy="1386868"/>
            <wp:effectExtent l="0" t="0" r="0" b="3810"/>
            <wp:docPr id="1" name="Picture 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, email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42781" cy="1387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0D571" w14:textId="10F382F6" w:rsidR="00C85E65" w:rsidRDefault="00C85E65" w:rsidP="0005283C">
      <w:r>
        <w:t>In the above</w:t>
      </w:r>
      <w:r w:rsidR="00D622E2">
        <w:t xml:space="preserve"> text</w:t>
      </w:r>
      <w:r>
        <w:t xml:space="preserve"> the N OFDM symbols </w:t>
      </w:r>
      <w:r w:rsidR="00A77695">
        <w:t xml:space="preserve">represent the PUSCH preparation </w:t>
      </w:r>
      <w:r w:rsidR="00BE2335">
        <w:t>time</w:t>
      </w:r>
      <w:r w:rsidR="00A77695">
        <w:t xml:space="preserve"> that can be </w:t>
      </w:r>
      <w:r w:rsidR="00BE2335">
        <w:t>configured</w:t>
      </w:r>
      <w:r w:rsidR="00A77695">
        <w:t xml:space="preserve"> according to </w:t>
      </w:r>
      <w:r w:rsidR="00D845C7">
        <w:t xml:space="preserve">the tables in section 6.4 of [1] based on </w:t>
      </w:r>
      <w:r w:rsidR="00A77695">
        <w:t>UE timing capability</w:t>
      </w:r>
      <w:r w:rsidR="00D845C7">
        <w:t>.</w:t>
      </w:r>
      <w:r w:rsidR="00A77695">
        <w:t xml:space="preserve"> </w:t>
      </w:r>
      <w:r>
        <w:t xml:space="preserve"> </w:t>
      </w:r>
      <w:r w:rsidR="00D622E2">
        <w:t>I</w:t>
      </w:r>
      <w:r w:rsidR="00A77695">
        <w:t xml:space="preserve">t </w:t>
      </w:r>
      <w:r w:rsidR="00D622E2">
        <w:t>can also be</w:t>
      </w:r>
      <w:r w:rsidR="00A77695">
        <w:t xml:space="preserve"> seen that the </w:t>
      </w:r>
      <w:r w:rsidR="007245E4">
        <w:t xml:space="preserve">total time from the </w:t>
      </w:r>
      <w:r w:rsidR="00BE2335">
        <w:t xml:space="preserve">DCI </w:t>
      </w:r>
      <w:r w:rsidR="007245E4">
        <w:t>grant to UL transmission is the sum of the PUSCH preparation time and the RF retune time.</w:t>
      </w:r>
    </w:p>
    <w:p w14:paraId="2A1D2ACA" w14:textId="0D4F1D1B" w:rsidR="00D479FB" w:rsidRDefault="007245E4" w:rsidP="001E300C">
      <w:pPr>
        <w:rPr>
          <w:noProof/>
        </w:rPr>
      </w:pPr>
      <w:r>
        <w:t xml:space="preserve">For uplink switching </w:t>
      </w:r>
      <w:r w:rsidR="001E300C">
        <w:t>section 6.1.6 of [1] gives the following:</w:t>
      </w:r>
    </w:p>
    <w:p w14:paraId="50AE244C" w14:textId="2181C302" w:rsidR="00315F6C" w:rsidRPr="00F11F4C" w:rsidRDefault="00F11F4C" w:rsidP="0005283C">
      <w:pPr>
        <w:rPr>
          <w:lang w:val="en-US"/>
        </w:rPr>
      </w:pPr>
      <w:r>
        <w:rPr>
          <w:noProof/>
        </w:rPr>
        <w:drawing>
          <wp:inline distT="0" distB="0" distL="0" distR="0" wp14:anchorId="1B3D3A74" wp14:editId="4CAD1616">
            <wp:extent cx="5562600" cy="2620010"/>
            <wp:effectExtent l="19050" t="19050" r="19050" b="27940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64879" cy="262108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6C0A806" w14:textId="43167C5F" w:rsidR="00863141" w:rsidRDefault="00184E1B" w:rsidP="0005283C">
      <w:pPr>
        <w:rPr>
          <w:rFonts w:ascii="Arial" w:hAnsi="Arial"/>
          <w:b/>
        </w:rPr>
      </w:pPr>
      <w:r>
        <w:lastRenderedPageBreak/>
        <w:t xml:space="preserve">For uplink switching the total time from </w:t>
      </w:r>
      <w:r w:rsidR="00D622E2">
        <w:t xml:space="preserve">DCI </w:t>
      </w:r>
      <w:r>
        <w:t xml:space="preserve">grant to transmission on the retuned frequency is </w:t>
      </w:r>
      <w:r w:rsidR="00863141">
        <w:t xml:space="preserve">the sum of the UE processing time </w:t>
      </w:r>
      <w:r w:rsidR="004A42A0">
        <w:t>(</w:t>
      </w:r>
      <w:proofErr w:type="spellStart"/>
      <w:r w:rsidR="004973DD" w:rsidRPr="005545D2">
        <w:rPr>
          <w:i/>
          <w:lang w:val="en-US"/>
        </w:rPr>
        <w:t>T</w:t>
      </w:r>
      <w:r w:rsidR="004973DD" w:rsidRPr="006C26D1">
        <w:rPr>
          <w:i/>
          <w:vertAlign w:val="subscript"/>
          <w:lang w:val="en-US"/>
        </w:rPr>
        <w:t>offset</w:t>
      </w:r>
      <w:proofErr w:type="spellEnd"/>
      <w:r w:rsidR="004973DD" w:rsidRPr="00173C15">
        <w:rPr>
          <w:lang w:val="en-US"/>
        </w:rPr>
        <w:t>)</w:t>
      </w:r>
      <w:r w:rsidR="004A42A0">
        <w:rPr>
          <w:lang w:val="en-US"/>
        </w:rPr>
        <w:t xml:space="preserve"> </w:t>
      </w:r>
      <w:r w:rsidR="00863141">
        <w:t xml:space="preserve">and the </w:t>
      </w:r>
      <w:r w:rsidR="00F41931">
        <w:t>switching gap</w:t>
      </w:r>
      <w:r w:rsidR="00863141" w:rsidRPr="00961879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="004A42A0">
        <w:rPr>
          <w:rFonts w:ascii="Arial" w:hAnsi="Arial"/>
          <w:b/>
        </w:rPr>
        <w:t xml:space="preserve"> </w:t>
      </w:r>
      <w:r w:rsidR="004A42A0" w:rsidRPr="004A42A0">
        <w:t>period which begins at</w:t>
      </w:r>
      <w:r w:rsidR="004A42A0">
        <w:rPr>
          <w:rFonts w:ascii="Arial" w:hAnsi="Arial"/>
          <w:b/>
        </w:rPr>
        <w:t xml:space="preserve"> </w:t>
      </w:r>
      <w:r w:rsidR="004A42A0" w:rsidRPr="005545D2">
        <w:rPr>
          <w:i/>
          <w:lang w:val="en-US"/>
        </w:rPr>
        <w:t>T</w:t>
      </w:r>
      <w:r w:rsidR="007B5BC0" w:rsidRPr="005545D2">
        <w:rPr>
          <w:i/>
          <w:vertAlign w:val="subscript"/>
          <w:lang w:val="en-US"/>
        </w:rPr>
        <w:t>0</w:t>
      </w:r>
      <w:r w:rsidR="007B5BC0">
        <w:rPr>
          <w:lang w:val="en-US"/>
        </w:rPr>
        <w:t>.</w:t>
      </w:r>
    </w:p>
    <w:p w14:paraId="3F43F012" w14:textId="616BF305" w:rsidR="00863141" w:rsidRDefault="00BE2335" w:rsidP="0005283C">
      <w:r>
        <w:t xml:space="preserve">We </w:t>
      </w:r>
      <w:r w:rsidR="00D87D79">
        <w:t>think</w:t>
      </w:r>
      <w:r>
        <w:t xml:space="preserve"> that </w:t>
      </w:r>
      <w:proofErr w:type="spellStart"/>
      <w:r>
        <w:t>Uu</w:t>
      </w:r>
      <w:proofErr w:type="spellEnd"/>
      <w:r>
        <w:t xml:space="preserve"> to SL and SL to </w:t>
      </w:r>
      <w:proofErr w:type="spellStart"/>
      <w:r>
        <w:t>Uu</w:t>
      </w:r>
      <w:proofErr w:type="spellEnd"/>
      <w:r>
        <w:t xml:space="preserve"> switching </w:t>
      </w:r>
      <w:r w:rsidR="004A42A0">
        <w:t xml:space="preserve">should follow a similar timeline </w:t>
      </w:r>
      <w:r>
        <w:t xml:space="preserve">as mentioned above for SRS carrier switching and uplink switching. </w:t>
      </w:r>
      <w:r w:rsidR="00F0751D">
        <w:t>F</w:t>
      </w:r>
      <w:r w:rsidR="00863141">
        <w:t xml:space="preserve">or mode 1 </w:t>
      </w:r>
      <w:r w:rsidR="00F0751D">
        <w:t xml:space="preserve">operation where </w:t>
      </w:r>
      <w:r w:rsidR="00863141">
        <w:t xml:space="preserve">intra-band </w:t>
      </w:r>
      <w:proofErr w:type="spellStart"/>
      <w:r w:rsidR="00F0751D">
        <w:t>Uu</w:t>
      </w:r>
      <w:proofErr w:type="spellEnd"/>
      <w:r w:rsidR="00F0751D">
        <w:t xml:space="preserve"> to </w:t>
      </w:r>
      <w:r w:rsidR="00F41931">
        <w:t>SL switching</w:t>
      </w:r>
      <w:r w:rsidR="00863141">
        <w:t xml:space="preserve"> </w:t>
      </w:r>
      <w:r w:rsidR="00F0751D">
        <w:t>is</w:t>
      </w:r>
      <w:r w:rsidR="00863141">
        <w:t xml:space="preserve"> </w:t>
      </w:r>
      <w:r w:rsidR="00F0751D">
        <w:t>initiated by</w:t>
      </w:r>
      <w:r w:rsidR="00863141">
        <w:t xml:space="preserve"> </w:t>
      </w:r>
      <w:r w:rsidR="00F0751D">
        <w:t xml:space="preserve">a </w:t>
      </w:r>
      <w:r w:rsidR="001A6F61">
        <w:t xml:space="preserve">PDCCH </w:t>
      </w:r>
      <w:r w:rsidR="00863141">
        <w:t xml:space="preserve">DCI grant we </w:t>
      </w:r>
      <w:r w:rsidR="00F0751D">
        <w:t>propose that</w:t>
      </w:r>
      <w:r w:rsidR="00863141">
        <w:t xml:space="preserve"> </w:t>
      </w:r>
      <w:r w:rsidR="00F0751D">
        <w:t xml:space="preserve">the total switching time from SL grant to SL transmission should include both the </w:t>
      </w:r>
      <w:r w:rsidR="001A6F61">
        <w:t xml:space="preserve">PSSCH </w:t>
      </w:r>
      <w:r w:rsidR="00F0751D">
        <w:t>preparation time given in section 8.6 of [1]</w:t>
      </w:r>
      <w:r w:rsidR="009D6E1E">
        <w:t>, for which the PSSCH preparation time N2 is given below,</w:t>
      </w:r>
      <w:r w:rsidR="00F0751D">
        <w:t xml:space="preserve"> and the </w:t>
      </w:r>
      <w:proofErr w:type="spellStart"/>
      <w:r w:rsidR="00F0751D">
        <w:t>Uu</w:t>
      </w:r>
      <w:proofErr w:type="spellEnd"/>
      <w:r w:rsidR="00F0751D">
        <w:t xml:space="preserve"> to SL</w:t>
      </w:r>
      <w:r w:rsidR="00D82A70">
        <w:t xml:space="preserve"> RF switching time</w:t>
      </w:r>
      <w:r w:rsidR="00F0751D">
        <w:t>.</w:t>
      </w:r>
    </w:p>
    <w:p w14:paraId="5984DCC1" w14:textId="6D4F7061" w:rsidR="0081468E" w:rsidRPr="0081468E" w:rsidRDefault="0081468E" w:rsidP="0005283C">
      <w:pPr>
        <w:rPr>
          <w:b/>
          <w:bCs/>
        </w:rPr>
      </w:pPr>
      <w:r>
        <w:rPr>
          <w:b/>
          <w:bCs/>
        </w:rPr>
        <w:t xml:space="preserve">Observation: For SL to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switching the PSSCH preparation time N2 is given by the table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165"/>
      </w:tblGrid>
      <w:tr w:rsidR="009D6E1E" w:rsidRPr="006A3EDF" w14:paraId="30BCADEB" w14:textId="77777777" w:rsidTr="001F7989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65D96F2E" w14:textId="77777777" w:rsidR="009D6E1E" w:rsidRPr="006A3EDF" w:rsidRDefault="009D6E1E" w:rsidP="001F7989">
            <w:pPr>
              <w:pStyle w:val="TAC"/>
              <w:rPr>
                <w:rFonts w:ascii="Times New Roman" w:eastAsia="Batang" w:hAnsi="Times New Roman"/>
                <w:color w:val="000000"/>
                <w:sz w:val="20"/>
              </w:rPr>
            </w:pPr>
            <w:r w:rsidRPr="006A3EDF">
              <w:rPr>
                <w:rFonts w:ascii="Times New Roman" w:eastAsia="Batang" w:hAnsi="Times New Roman"/>
                <w:color w:val="000000"/>
                <w:position w:val="-8"/>
                <w:sz w:val="20"/>
              </w:rPr>
              <w:object w:dxaOrig="220" w:dyaOrig="220" w14:anchorId="39CF6EC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1" o:title=""/>
                </v:shape>
                <o:OLEObject Type="Embed" ProgID="Equation.3" ShapeID="_x0000_i1025" DrawAspect="Content" ObjectID="_1696418924" r:id="rId12"/>
              </w:object>
            </w:r>
          </w:p>
        </w:tc>
        <w:tc>
          <w:tcPr>
            <w:tcW w:w="4165" w:type="dxa"/>
            <w:shd w:val="clear" w:color="auto" w:fill="auto"/>
          </w:tcPr>
          <w:p w14:paraId="618B1BF7" w14:textId="754B1475" w:rsidR="009D6E1E" w:rsidRPr="006A3EDF" w:rsidRDefault="009D6E1E" w:rsidP="001F7989">
            <w:pPr>
              <w:pStyle w:val="TAH"/>
              <w:rPr>
                <w:rFonts w:ascii="Times New Roman" w:eastAsia="Batang" w:hAnsi="Times New Roman"/>
                <w:color w:val="000000"/>
                <w:sz w:val="20"/>
              </w:rPr>
            </w:pPr>
            <w:r w:rsidRPr="006A3EDF">
              <w:rPr>
                <w:rFonts w:ascii="Times New Roman" w:eastAsia="Batang" w:hAnsi="Times New Roman"/>
                <w:color w:val="000000"/>
                <w:sz w:val="20"/>
              </w:rPr>
              <w:t>P</w:t>
            </w:r>
            <w:r>
              <w:rPr>
                <w:rFonts w:ascii="Times New Roman" w:eastAsia="Batang" w:hAnsi="Times New Roman"/>
                <w:color w:val="000000"/>
                <w:sz w:val="20"/>
              </w:rPr>
              <w:t>S</w:t>
            </w:r>
            <w:r w:rsidRPr="006A3EDF">
              <w:rPr>
                <w:rFonts w:ascii="Times New Roman" w:eastAsia="Batang" w:hAnsi="Times New Roman"/>
                <w:color w:val="000000"/>
                <w:sz w:val="20"/>
              </w:rPr>
              <w:t xml:space="preserve">SCH preparation time </w:t>
            </w:r>
            <w:r w:rsidRPr="006A3EDF">
              <w:rPr>
                <w:rFonts w:ascii="Times New Roman" w:eastAsia="Batang" w:hAnsi="Times New Roman"/>
                <w:i/>
                <w:color w:val="000000"/>
                <w:sz w:val="20"/>
              </w:rPr>
              <w:t>N</w:t>
            </w:r>
            <w:r w:rsidRPr="006A3EDF">
              <w:rPr>
                <w:rFonts w:ascii="Times New Roman" w:eastAsia="Batang" w:hAnsi="Times New Roman"/>
                <w:i/>
                <w:color w:val="000000"/>
                <w:sz w:val="20"/>
                <w:vertAlign w:val="subscript"/>
              </w:rPr>
              <w:t>2</w:t>
            </w:r>
            <w:r w:rsidRPr="006A3EDF">
              <w:rPr>
                <w:rFonts w:ascii="Times New Roman" w:eastAsia="Batang" w:hAnsi="Times New Roman"/>
                <w:color w:val="000000"/>
                <w:sz w:val="20"/>
              </w:rPr>
              <w:t xml:space="preserve"> [symbols]</w:t>
            </w:r>
          </w:p>
        </w:tc>
      </w:tr>
      <w:tr w:rsidR="009D6E1E" w:rsidRPr="006A3EDF" w14:paraId="00624E1B" w14:textId="77777777" w:rsidTr="001F7989">
        <w:trPr>
          <w:jc w:val="center"/>
        </w:trPr>
        <w:tc>
          <w:tcPr>
            <w:tcW w:w="828" w:type="dxa"/>
            <w:shd w:val="clear" w:color="auto" w:fill="auto"/>
          </w:tcPr>
          <w:p w14:paraId="5168EC62" w14:textId="77777777" w:rsidR="009D6E1E" w:rsidRPr="006A3EDF" w:rsidRDefault="009D6E1E" w:rsidP="001F7989">
            <w:pPr>
              <w:pStyle w:val="TAC"/>
              <w:rPr>
                <w:rFonts w:ascii="Times New Roman" w:eastAsia="Batang" w:hAnsi="Times New Roman"/>
                <w:color w:val="000000"/>
                <w:sz w:val="20"/>
              </w:rPr>
            </w:pPr>
            <w:r w:rsidRPr="006A3EDF">
              <w:rPr>
                <w:rFonts w:ascii="Times New Roman" w:eastAsia="Batang" w:hAnsi="Times New Roman"/>
                <w:color w:val="000000"/>
                <w:sz w:val="20"/>
              </w:rPr>
              <w:t>0</w:t>
            </w:r>
          </w:p>
        </w:tc>
        <w:tc>
          <w:tcPr>
            <w:tcW w:w="4165" w:type="dxa"/>
            <w:shd w:val="clear" w:color="auto" w:fill="auto"/>
          </w:tcPr>
          <w:p w14:paraId="4141478A" w14:textId="3FB5F0D2" w:rsidR="009D6E1E" w:rsidRPr="006A3EDF" w:rsidRDefault="009D6E1E" w:rsidP="001F7989">
            <w:pPr>
              <w:pStyle w:val="TAC"/>
              <w:rPr>
                <w:rFonts w:ascii="Times New Roman" w:eastAsia="Batang" w:hAnsi="Times New Roman"/>
                <w:color w:val="000000"/>
                <w:sz w:val="20"/>
              </w:rPr>
            </w:pPr>
            <w:r w:rsidRPr="006A3EDF">
              <w:rPr>
                <w:rFonts w:ascii="Times New Roman" w:eastAsia="Batang" w:hAnsi="Times New Roman"/>
                <w:color w:val="000000"/>
                <w:sz w:val="20"/>
              </w:rPr>
              <w:t>10</w:t>
            </w:r>
          </w:p>
        </w:tc>
      </w:tr>
      <w:tr w:rsidR="009D6E1E" w:rsidRPr="006A3EDF" w14:paraId="61C613AB" w14:textId="77777777" w:rsidTr="001F7989">
        <w:trPr>
          <w:jc w:val="center"/>
        </w:trPr>
        <w:tc>
          <w:tcPr>
            <w:tcW w:w="828" w:type="dxa"/>
            <w:shd w:val="clear" w:color="auto" w:fill="auto"/>
          </w:tcPr>
          <w:p w14:paraId="565B1489" w14:textId="77777777" w:rsidR="009D6E1E" w:rsidRPr="006A3EDF" w:rsidRDefault="009D6E1E" w:rsidP="001F7989">
            <w:pPr>
              <w:pStyle w:val="TAC"/>
              <w:rPr>
                <w:rFonts w:ascii="Times New Roman" w:eastAsia="Batang" w:hAnsi="Times New Roman"/>
                <w:color w:val="000000"/>
                <w:sz w:val="20"/>
              </w:rPr>
            </w:pPr>
            <w:r w:rsidRPr="006A3EDF">
              <w:rPr>
                <w:rFonts w:ascii="Times New Roman" w:eastAsia="Batang" w:hAnsi="Times New Roman"/>
                <w:color w:val="000000"/>
                <w:sz w:val="20"/>
              </w:rPr>
              <w:t>1</w:t>
            </w:r>
          </w:p>
        </w:tc>
        <w:tc>
          <w:tcPr>
            <w:tcW w:w="4165" w:type="dxa"/>
            <w:shd w:val="clear" w:color="auto" w:fill="auto"/>
          </w:tcPr>
          <w:p w14:paraId="7F2FA47C" w14:textId="41C71793" w:rsidR="009D6E1E" w:rsidRPr="006A3EDF" w:rsidRDefault="009D6E1E" w:rsidP="001F7989">
            <w:pPr>
              <w:pStyle w:val="TAC"/>
              <w:rPr>
                <w:rFonts w:ascii="Times New Roman" w:eastAsia="Batang" w:hAnsi="Times New Roman"/>
                <w:color w:val="000000"/>
                <w:sz w:val="20"/>
              </w:rPr>
            </w:pPr>
            <w:r w:rsidRPr="006A3EDF">
              <w:rPr>
                <w:rFonts w:ascii="Times New Roman" w:eastAsia="Batang" w:hAnsi="Times New Roman"/>
                <w:color w:val="000000"/>
                <w:sz w:val="20"/>
              </w:rPr>
              <w:t>12</w:t>
            </w:r>
          </w:p>
        </w:tc>
      </w:tr>
      <w:tr w:rsidR="009D6E1E" w:rsidRPr="006A3EDF" w14:paraId="47723958" w14:textId="77777777" w:rsidTr="001F7989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06ED733F" w14:textId="77777777" w:rsidR="009D6E1E" w:rsidRPr="006A3EDF" w:rsidRDefault="009D6E1E" w:rsidP="001F7989">
            <w:pPr>
              <w:pStyle w:val="TAC"/>
              <w:rPr>
                <w:rFonts w:ascii="Times New Roman" w:eastAsia="Batang" w:hAnsi="Times New Roman"/>
                <w:color w:val="000000"/>
                <w:sz w:val="20"/>
              </w:rPr>
            </w:pPr>
            <w:r w:rsidRPr="006A3EDF">
              <w:rPr>
                <w:rFonts w:ascii="Times New Roman" w:eastAsia="Batang" w:hAnsi="Times New Roman"/>
                <w:color w:val="000000"/>
                <w:sz w:val="20"/>
              </w:rPr>
              <w:t>2</w:t>
            </w:r>
          </w:p>
        </w:tc>
        <w:tc>
          <w:tcPr>
            <w:tcW w:w="4165" w:type="dxa"/>
            <w:shd w:val="clear" w:color="auto" w:fill="auto"/>
          </w:tcPr>
          <w:p w14:paraId="5E6AEF7B" w14:textId="77777777" w:rsidR="009D6E1E" w:rsidRPr="006A3EDF" w:rsidRDefault="009D6E1E" w:rsidP="001F7989">
            <w:pPr>
              <w:pStyle w:val="TAC"/>
              <w:rPr>
                <w:rFonts w:ascii="Times New Roman" w:eastAsia="Batang" w:hAnsi="Times New Roman"/>
                <w:color w:val="000000"/>
                <w:sz w:val="20"/>
              </w:rPr>
            </w:pPr>
            <w:r w:rsidRPr="006A3EDF">
              <w:rPr>
                <w:rFonts w:ascii="Times New Roman" w:eastAsia="Batang" w:hAnsi="Times New Roman"/>
                <w:color w:val="000000"/>
                <w:sz w:val="20"/>
              </w:rPr>
              <w:t>23</w:t>
            </w:r>
          </w:p>
        </w:tc>
      </w:tr>
      <w:tr w:rsidR="009D6E1E" w:rsidRPr="006A3EDF" w14:paraId="78FF25EA" w14:textId="77777777" w:rsidTr="001F7989">
        <w:trPr>
          <w:jc w:val="center"/>
        </w:trPr>
        <w:tc>
          <w:tcPr>
            <w:tcW w:w="828" w:type="dxa"/>
            <w:shd w:val="clear" w:color="auto" w:fill="auto"/>
          </w:tcPr>
          <w:p w14:paraId="040EC1E2" w14:textId="77777777" w:rsidR="009D6E1E" w:rsidRPr="006A3EDF" w:rsidRDefault="009D6E1E" w:rsidP="001F7989">
            <w:pPr>
              <w:pStyle w:val="TAC"/>
              <w:rPr>
                <w:rFonts w:ascii="Times New Roman" w:eastAsia="Batang" w:hAnsi="Times New Roman"/>
                <w:color w:val="000000"/>
                <w:sz w:val="20"/>
              </w:rPr>
            </w:pPr>
            <w:r w:rsidRPr="006A3EDF">
              <w:rPr>
                <w:rFonts w:ascii="Times New Roman" w:eastAsia="Batang" w:hAnsi="Times New Roman"/>
                <w:color w:val="000000"/>
                <w:sz w:val="20"/>
              </w:rPr>
              <w:t>3</w:t>
            </w:r>
          </w:p>
        </w:tc>
        <w:tc>
          <w:tcPr>
            <w:tcW w:w="4165" w:type="dxa"/>
            <w:shd w:val="clear" w:color="auto" w:fill="auto"/>
          </w:tcPr>
          <w:p w14:paraId="4530B792" w14:textId="77777777" w:rsidR="009D6E1E" w:rsidRPr="006A3EDF" w:rsidRDefault="009D6E1E" w:rsidP="001F7989">
            <w:pPr>
              <w:pStyle w:val="TAC"/>
              <w:rPr>
                <w:rFonts w:ascii="Times New Roman" w:eastAsia="Batang" w:hAnsi="Times New Roman"/>
                <w:color w:val="000000"/>
                <w:sz w:val="20"/>
              </w:rPr>
            </w:pPr>
            <w:r w:rsidRPr="006A3EDF">
              <w:rPr>
                <w:rFonts w:ascii="Times New Roman" w:eastAsia="Batang" w:hAnsi="Times New Roman"/>
                <w:color w:val="000000"/>
                <w:sz w:val="20"/>
              </w:rPr>
              <w:t>36</w:t>
            </w:r>
          </w:p>
        </w:tc>
      </w:tr>
    </w:tbl>
    <w:p w14:paraId="48868F55" w14:textId="5DA8A831" w:rsidR="009D6E1E" w:rsidRPr="00863141" w:rsidRDefault="009D6E1E" w:rsidP="009D6E1E">
      <w:pPr>
        <w:jc w:val="center"/>
      </w:pPr>
      <w:r>
        <w:t xml:space="preserve">Table 1- PSSCH preparation time for SL to </w:t>
      </w:r>
      <w:proofErr w:type="spellStart"/>
      <w:r>
        <w:t>Uu</w:t>
      </w:r>
      <w:proofErr w:type="spellEnd"/>
      <w:r>
        <w:t xml:space="preserve"> switching</w:t>
      </w:r>
      <w:r w:rsidR="0081468E">
        <w:t xml:space="preserve"> (table 8.6-1 [1])</w:t>
      </w:r>
    </w:p>
    <w:p w14:paraId="70AC980A" w14:textId="1D82E392" w:rsidR="007245E4" w:rsidRDefault="001A6F61" w:rsidP="0005283C">
      <w:pPr>
        <w:rPr>
          <w:b/>
          <w:bCs/>
        </w:rPr>
      </w:pPr>
      <w:r w:rsidRPr="001A6F61">
        <w:rPr>
          <w:b/>
          <w:bCs/>
        </w:rPr>
        <w:t>Proposal</w:t>
      </w:r>
      <w:r>
        <w:rPr>
          <w:b/>
          <w:bCs/>
        </w:rPr>
        <w:t xml:space="preserve"> </w:t>
      </w:r>
      <w:r w:rsidRPr="001A6F61">
        <w:rPr>
          <w:b/>
          <w:bCs/>
        </w:rPr>
        <w:t xml:space="preserve">1: In mode 1 for intra-band </w:t>
      </w:r>
      <w:proofErr w:type="spellStart"/>
      <w:r w:rsidRPr="001A6F61">
        <w:rPr>
          <w:b/>
          <w:bCs/>
        </w:rPr>
        <w:t>Uu</w:t>
      </w:r>
      <w:proofErr w:type="spellEnd"/>
      <w:r w:rsidRPr="001A6F61">
        <w:rPr>
          <w:b/>
          <w:bCs/>
        </w:rPr>
        <w:t xml:space="preserve"> to SL switching the total switching time from SL grant to SL transmission shall be the sum of the PSSCH preparation time</w:t>
      </w:r>
      <w:r w:rsidR="0081468E">
        <w:rPr>
          <w:b/>
          <w:bCs/>
        </w:rPr>
        <w:t>,</w:t>
      </w:r>
      <w:r w:rsidRPr="001A6F61">
        <w:rPr>
          <w:b/>
          <w:bCs/>
        </w:rPr>
        <w:t xml:space="preserve"> and the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to SL </w:t>
      </w:r>
      <w:r w:rsidRPr="001A6F61">
        <w:rPr>
          <w:b/>
          <w:bCs/>
        </w:rPr>
        <w:t>RF switching time</w:t>
      </w:r>
      <w:r w:rsidR="00D622E2">
        <w:rPr>
          <w:b/>
          <w:bCs/>
        </w:rPr>
        <w:t>.</w:t>
      </w:r>
    </w:p>
    <w:p w14:paraId="259B3E6E" w14:textId="75D130F1" w:rsidR="00F41931" w:rsidRDefault="00F41931" w:rsidP="0005283C">
      <w:r>
        <w:t xml:space="preserve">If proposal 1 is acceptable then we are agreeable to a </w:t>
      </w:r>
      <w:proofErr w:type="spellStart"/>
      <w:r>
        <w:t>Uu</w:t>
      </w:r>
      <w:proofErr w:type="spellEnd"/>
      <w:r>
        <w:t xml:space="preserve"> to SL RF switching time of 140us.</w:t>
      </w:r>
    </w:p>
    <w:p w14:paraId="3246163F" w14:textId="254429BD" w:rsidR="00D82A70" w:rsidRDefault="00D82A70" w:rsidP="0005283C">
      <w:r w:rsidRPr="00D82A70">
        <w:t>Similarl</w:t>
      </w:r>
      <w:r>
        <w:t xml:space="preserve">y for mode 1 intra-band switching from SL to </w:t>
      </w:r>
      <w:proofErr w:type="spellStart"/>
      <w:r>
        <w:t>Uu</w:t>
      </w:r>
      <w:proofErr w:type="spellEnd"/>
      <w:r>
        <w:t xml:space="preserve"> we propose that the total switching time from </w:t>
      </w:r>
      <w:proofErr w:type="spellStart"/>
      <w:r>
        <w:t>Uu</w:t>
      </w:r>
      <w:proofErr w:type="spellEnd"/>
      <w:r>
        <w:t xml:space="preserve"> grant to </w:t>
      </w:r>
      <w:proofErr w:type="spellStart"/>
      <w:r>
        <w:t>Uu</w:t>
      </w:r>
      <w:proofErr w:type="spellEnd"/>
      <w:r>
        <w:t xml:space="preserve"> transmission should </w:t>
      </w:r>
      <w:r w:rsidR="0081468E">
        <w:t>be the sum of</w:t>
      </w:r>
      <w:r>
        <w:t xml:space="preserve"> the PUSCH preparation time given in section 6.4 of [1]</w:t>
      </w:r>
      <w:r w:rsidR="0081468E">
        <w:t xml:space="preserve"> </w:t>
      </w:r>
      <w:r>
        <w:t xml:space="preserve">and the SL to </w:t>
      </w:r>
      <w:proofErr w:type="spellStart"/>
      <w:r>
        <w:t>Uu</w:t>
      </w:r>
      <w:proofErr w:type="spellEnd"/>
      <w:r>
        <w:t xml:space="preserve"> RF switching time. </w:t>
      </w:r>
    </w:p>
    <w:p w14:paraId="195DC8D4" w14:textId="77777777" w:rsidR="0081468E" w:rsidRPr="00D82A70" w:rsidRDefault="0081468E" w:rsidP="0005283C"/>
    <w:p w14:paraId="187F0D26" w14:textId="38D62204" w:rsidR="00D82A70" w:rsidRDefault="00D82A70" w:rsidP="00D82A70">
      <w:pPr>
        <w:rPr>
          <w:b/>
          <w:bCs/>
        </w:rPr>
      </w:pPr>
      <w:r w:rsidRPr="001A6F61">
        <w:rPr>
          <w:b/>
          <w:bCs/>
        </w:rPr>
        <w:t>Proposal</w:t>
      </w:r>
      <w:r>
        <w:rPr>
          <w:b/>
          <w:bCs/>
        </w:rPr>
        <w:t xml:space="preserve"> 2</w:t>
      </w:r>
      <w:r w:rsidRPr="001A6F61">
        <w:rPr>
          <w:b/>
          <w:bCs/>
        </w:rPr>
        <w:t xml:space="preserve">: In mode 1 operation for intra-band </w:t>
      </w:r>
      <w:r>
        <w:rPr>
          <w:b/>
          <w:bCs/>
        </w:rPr>
        <w:t>SL</w:t>
      </w:r>
      <w:r w:rsidRPr="001A6F61">
        <w:rPr>
          <w:b/>
          <w:bCs/>
        </w:rPr>
        <w:t xml:space="preserve"> to </w:t>
      </w:r>
      <w:proofErr w:type="spellStart"/>
      <w:r>
        <w:rPr>
          <w:b/>
          <w:bCs/>
        </w:rPr>
        <w:t>Uu</w:t>
      </w:r>
      <w:proofErr w:type="spellEnd"/>
      <w:r w:rsidRPr="001A6F61">
        <w:rPr>
          <w:b/>
          <w:bCs/>
        </w:rPr>
        <w:t xml:space="preserve"> switching the total switching time from </w:t>
      </w:r>
      <w:proofErr w:type="spellStart"/>
      <w:r>
        <w:rPr>
          <w:b/>
          <w:bCs/>
        </w:rPr>
        <w:t>Uu</w:t>
      </w:r>
      <w:proofErr w:type="spellEnd"/>
      <w:r w:rsidRPr="001A6F61">
        <w:rPr>
          <w:b/>
          <w:bCs/>
        </w:rPr>
        <w:t xml:space="preserve"> grant to </w:t>
      </w:r>
      <w:proofErr w:type="spellStart"/>
      <w:r>
        <w:rPr>
          <w:b/>
          <w:bCs/>
        </w:rPr>
        <w:t>Uu</w:t>
      </w:r>
      <w:proofErr w:type="spellEnd"/>
      <w:r w:rsidRPr="001A6F61">
        <w:rPr>
          <w:b/>
          <w:bCs/>
        </w:rPr>
        <w:t xml:space="preserve"> transmission shall be the sum of the P</w:t>
      </w:r>
      <w:r>
        <w:rPr>
          <w:b/>
          <w:bCs/>
        </w:rPr>
        <w:t>U</w:t>
      </w:r>
      <w:r w:rsidRPr="001A6F61">
        <w:rPr>
          <w:b/>
          <w:bCs/>
        </w:rPr>
        <w:t>SCH preparation time</w:t>
      </w:r>
      <w:r w:rsidR="0081468E">
        <w:rPr>
          <w:b/>
          <w:bCs/>
        </w:rPr>
        <w:t>,</w:t>
      </w:r>
      <w:r w:rsidRPr="001A6F61">
        <w:rPr>
          <w:b/>
          <w:bCs/>
        </w:rPr>
        <w:t xml:space="preserve"> and the </w:t>
      </w:r>
      <w:r>
        <w:rPr>
          <w:b/>
          <w:bCs/>
        </w:rPr>
        <w:t xml:space="preserve">SL to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</w:t>
      </w:r>
      <w:r w:rsidRPr="001A6F61">
        <w:rPr>
          <w:b/>
          <w:bCs/>
        </w:rPr>
        <w:t>RF switching time</w:t>
      </w:r>
      <w:r w:rsidR="00D622E2">
        <w:rPr>
          <w:b/>
          <w:bCs/>
        </w:rPr>
        <w:t>.</w:t>
      </w:r>
    </w:p>
    <w:p w14:paraId="637FD95C" w14:textId="09E3D4F0" w:rsidR="00D82A70" w:rsidRDefault="00F41931" w:rsidP="0005283C">
      <w:r>
        <w:t xml:space="preserve">If proposal 2 is acceptable then we are agreeable to an intra-band SL to </w:t>
      </w:r>
      <w:proofErr w:type="spellStart"/>
      <w:r>
        <w:t>Uu</w:t>
      </w:r>
      <w:proofErr w:type="spellEnd"/>
      <w:r>
        <w:t xml:space="preserve"> RF switching time of 140us.</w:t>
      </w:r>
    </w:p>
    <w:p w14:paraId="046CBABB" w14:textId="3C5159D2" w:rsidR="008776AA" w:rsidRDefault="00F345C6" w:rsidP="0005283C">
      <w:r>
        <w:t xml:space="preserve">SL to </w:t>
      </w:r>
      <w:proofErr w:type="spellStart"/>
      <w:r>
        <w:t>Uu</w:t>
      </w:r>
      <w:proofErr w:type="spellEnd"/>
      <w:r>
        <w:t xml:space="preserve"> </w:t>
      </w:r>
      <w:r w:rsidR="00437264">
        <w:t xml:space="preserve">and </w:t>
      </w:r>
      <w:proofErr w:type="spellStart"/>
      <w:r w:rsidR="00437264">
        <w:t>Uu</w:t>
      </w:r>
      <w:proofErr w:type="spellEnd"/>
      <w:r w:rsidR="00437264">
        <w:t xml:space="preserve"> to SL </w:t>
      </w:r>
      <w:r>
        <w:t xml:space="preserve">switching involves two modems and has </w:t>
      </w:r>
      <w:r w:rsidR="008776AA">
        <w:t xml:space="preserve">greater </w:t>
      </w:r>
      <w:r>
        <w:t>signalling</w:t>
      </w:r>
      <w:r w:rsidR="00A32D02">
        <w:t xml:space="preserve"> </w:t>
      </w:r>
      <w:r w:rsidR="008776AA">
        <w:t xml:space="preserve">complexity </w:t>
      </w:r>
      <w:r>
        <w:t xml:space="preserve">and longer preparation time </w:t>
      </w:r>
      <w:r w:rsidR="008776AA">
        <w:t xml:space="preserve">associated with </w:t>
      </w:r>
      <w:r>
        <w:t>it compared</w:t>
      </w:r>
      <w:r w:rsidR="00B9085C">
        <w:t xml:space="preserve"> </w:t>
      </w:r>
      <w:r>
        <w:t>switching</w:t>
      </w:r>
      <w:r w:rsidR="00C86FFF">
        <w:t xml:space="preserve"> </w:t>
      </w:r>
      <w:r>
        <w:t xml:space="preserve">involving a single modem. Therefore, for SL to </w:t>
      </w:r>
      <w:proofErr w:type="spellStart"/>
      <w:r>
        <w:t>Uu</w:t>
      </w:r>
      <w:proofErr w:type="spellEnd"/>
      <w:r>
        <w:t xml:space="preserve"> switching </w:t>
      </w:r>
      <w:r w:rsidR="008776AA">
        <w:t xml:space="preserve">we propose using the PUSCH preparation time </w:t>
      </w:r>
      <w:r w:rsidR="001F5F77">
        <w:t xml:space="preserve">based on the number of </w:t>
      </w:r>
      <w:r w:rsidR="008776AA">
        <w:t xml:space="preserve">N2 </w:t>
      </w:r>
      <w:r w:rsidR="001F5F77">
        <w:t xml:space="preserve">symbols </w:t>
      </w:r>
      <w:r w:rsidR="008776AA">
        <w:t>given in the table</w:t>
      </w:r>
      <w:r w:rsidR="00900DB2">
        <w:t xml:space="preserve"> below</w:t>
      </w:r>
      <w:r w:rsidR="00A32D02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165"/>
      </w:tblGrid>
      <w:tr w:rsidR="008776AA" w:rsidRPr="0048482F" w14:paraId="7899DAE8" w14:textId="77777777" w:rsidTr="001F7989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64469FE4" w14:textId="77777777" w:rsidR="008776AA" w:rsidRPr="00E17FE7" w:rsidRDefault="008776AA" w:rsidP="001F798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8"/>
              </w:rPr>
              <w:object w:dxaOrig="220" w:dyaOrig="220" w14:anchorId="3278EDC6">
                <v:shape id="_x0000_i1026" type="#_x0000_t75" style="width:14.25pt;height:14.25pt" o:ole="">
                  <v:imagedata r:id="rId11" o:title=""/>
                </v:shape>
                <o:OLEObject Type="Embed" ProgID="Equation.3" ShapeID="_x0000_i1026" DrawAspect="Content" ObjectID="_1696418925" r:id="rId13"/>
              </w:object>
            </w:r>
          </w:p>
        </w:tc>
        <w:tc>
          <w:tcPr>
            <w:tcW w:w="4165" w:type="dxa"/>
            <w:shd w:val="clear" w:color="auto" w:fill="auto"/>
          </w:tcPr>
          <w:p w14:paraId="0470DB4D" w14:textId="77777777" w:rsidR="008776AA" w:rsidRPr="00E17FE7" w:rsidRDefault="008776AA" w:rsidP="001F7989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 xml:space="preserve">PUSCH preparation time </w:t>
            </w:r>
            <w:r w:rsidRPr="00E17FE7">
              <w:rPr>
                <w:rFonts w:eastAsia="Batang"/>
                <w:i/>
                <w:color w:val="000000"/>
              </w:rPr>
              <w:t>N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2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8776AA" w:rsidRPr="0048482F" w14:paraId="3C3C68DA" w14:textId="77777777" w:rsidTr="001F7989">
        <w:trPr>
          <w:jc w:val="center"/>
        </w:trPr>
        <w:tc>
          <w:tcPr>
            <w:tcW w:w="828" w:type="dxa"/>
            <w:shd w:val="clear" w:color="auto" w:fill="auto"/>
          </w:tcPr>
          <w:p w14:paraId="416FF07D" w14:textId="77777777" w:rsidR="008776AA" w:rsidRPr="00E17FE7" w:rsidRDefault="008776AA" w:rsidP="001F798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4165" w:type="dxa"/>
            <w:shd w:val="clear" w:color="auto" w:fill="auto"/>
          </w:tcPr>
          <w:p w14:paraId="7E69CF23" w14:textId="77777777" w:rsidR="008776AA" w:rsidRPr="00E17FE7" w:rsidRDefault="008776AA" w:rsidP="001F798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10</w:t>
            </w:r>
          </w:p>
        </w:tc>
      </w:tr>
      <w:tr w:rsidR="008776AA" w:rsidRPr="0048482F" w14:paraId="7286F895" w14:textId="77777777" w:rsidTr="001F7989">
        <w:trPr>
          <w:jc w:val="center"/>
        </w:trPr>
        <w:tc>
          <w:tcPr>
            <w:tcW w:w="828" w:type="dxa"/>
            <w:shd w:val="clear" w:color="auto" w:fill="auto"/>
          </w:tcPr>
          <w:p w14:paraId="748F45D7" w14:textId="77777777" w:rsidR="008776AA" w:rsidRPr="00E17FE7" w:rsidRDefault="008776AA" w:rsidP="001F798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4165" w:type="dxa"/>
            <w:shd w:val="clear" w:color="auto" w:fill="auto"/>
          </w:tcPr>
          <w:p w14:paraId="3777305C" w14:textId="77777777" w:rsidR="008776AA" w:rsidRPr="00E17FE7" w:rsidRDefault="008776AA" w:rsidP="001F798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12</w:t>
            </w:r>
          </w:p>
        </w:tc>
      </w:tr>
      <w:tr w:rsidR="008776AA" w:rsidRPr="0048482F" w14:paraId="07FC2B78" w14:textId="77777777" w:rsidTr="001F7989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3EFB710D" w14:textId="77777777" w:rsidR="008776AA" w:rsidRPr="00E17FE7" w:rsidRDefault="008776AA" w:rsidP="001F798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4165" w:type="dxa"/>
            <w:shd w:val="clear" w:color="auto" w:fill="auto"/>
          </w:tcPr>
          <w:p w14:paraId="4F2CE28D" w14:textId="77777777" w:rsidR="008776AA" w:rsidRPr="00E17FE7" w:rsidRDefault="008776AA" w:rsidP="001F798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23</w:t>
            </w:r>
          </w:p>
        </w:tc>
      </w:tr>
      <w:tr w:rsidR="008776AA" w:rsidRPr="0048482F" w14:paraId="64DFD18A" w14:textId="77777777" w:rsidTr="001F7989">
        <w:trPr>
          <w:jc w:val="center"/>
        </w:trPr>
        <w:tc>
          <w:tcPr>
            <w:tcW w:w="828" w:type="dxa"/>
            <w:shd w:val="clear" w:color="auto" w:fill="auto"/>
          </w:tcPr>
          <w:p w14:paraId="701C51D0" w14:textId="77777777" w:rsidR="008776AA" w:rsidRPr="00E17FE7" w:rsidRDefault="008776AA" w:rsidP="001F798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</w:t>
            </w:r>
          </w:p>
        </w:tc>
        <w:tc>
          <w:tcPr>
            <w:tcW w:w="4165" w:type="dxa"/>
            <w:shd w:val="clear" w:color="auto" w:fill="auto"/>
          </w:tcPr>
          <w:p w14:paraId="097B93C0" w14:textId="77777777" w:rsidR="008776AA" w:rsidRPr="00E17FE7" w:rsidRDefault="008776AA" w:rsidP="001F798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36</w:t>
            </w:r>
          </w:p>
        </w:tc>
      </w:tr>
    </w:tbl>
    <w:p w14:paraId="31680AD1" w14:textId="5646CC5A" w:rsidR="001F5F77" w:rsidRPr="00863141" w:rsidRDefault="001F5F77" w:rsidP="001F5F77">
      <w:pPr>
        <w:jc w:val="center"/>
      </w:pPr>
      <w:r>
        <w:t xml:space="preserve">Table 2- PUSCH preparation time for SL to </w:t>
      </w:r>
      <w:proofErr w:type="spellStart"/>
      <w:r>
        <w:t>Uu</w:t>
      </w:r>
      <w:proofErr w:type="spellEnd"/>
      <w:r>
        <w:t xml:space="preserve"> switching (table 6.4-1 [1])</w:t>
      </w:r>
    </w:p>
    <w:p w14:paraId="42041A7C" w14:textId="3FF14B8C" w:rsidR="008776AA" w:rsidRPr="00F41931" w:rsidRDefault="001F5F77" w:rsidP="0005283C">
      <w:r w:rsidRPr="001A6F61">
        <w:rPr>
          <w:b/>
          <w:bCs/>
        </w:rPr>
        <w:t>Proposal</w:t>
      </w:r>
      <w:r>
        <w:rPr>
          <w:b/>
          <w:bCs/>
        </w:rPr>
        <w:t xml:space="preserve"> 3</w:t>
      </w:r>
      <w:r w:rsidRPr="001A6F61">
        <w:rPr>
          <w:b/>
          <w:bCs/>
        </w:rPr>
        <w:t>:</w:t>
      </w:r>
      <w:r>
        <w:rPr>
          <w:b/>
          <w:bCs/>
        </w:rPr>
        <w:t xml:space="preserve"> </w:t>
      </w:r>
      <w:r w:rsidR="00210F4B">
        <w:rPr>
          <w:b/>
          <w:bCs/>
        </w:rPr>
        <w:t xml:space="preserve">For SL to </w:t>
      </w:r>
      <w:proofErr w:type="spellStart"/>
      <w:r w:rsidR="00210F4B">
        <w:rPr>
          <w:b/>
          <w:bCs/>
        </w:rPr>
        <w:t>Uu</w:t>
      </w:r>
      <w:proofErr w:type="spellEnd"/>
      <w:r w:rsidR="00210F4B">
        <w:rPr>
          <w:b/>
          <w:bCs/>
        </w:rPr>
        <w:t xml:space="preserve"> </w:t>
      </w:r>
      <w:r w:rsidR="00B9085C">
        <w:rPr>
          <w:b/>
          <w:bCs/>
        </w:rPr>
        <w:t>switching use</w:t>
      </w:r>
      <w:r>
        <w:rPr>
          <w:b/>
          <w:bCs/>
        </w:rPr>
        <w:t xml:space="preserve"> PUSCH preparation time </w:t>
      </w:r>
      <w:r w:rsidR="004C518C">
        <w:rPr>
          <w:b/>
          <w:bCs/>
        </w:rPr>
        <w:t xml:space="preserve">where </w:t>
      </w:r>
      <w:r>
        <w:rPr>
          <w:b/>
          <w:bCs/>
        </w:rPr>
        <w:t xml:space="preserve">N2 </w:t>
      </w:r>
      <w:r w:rsidR="004C518C">
        <w:rPr>
          <w:b/>
          <w:bCs/>
        </w:rPr>
        <w:t xml:space="preserve">is </w:t>
      </w:r>
      <w:r>
        <w:rPr>
          <w:b/>
          <w:bCs/>
        </w:rPr>
        <w:t>given by table 2.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5C92A76E" w14:textId="6C1E4497" w:rsidR="00AC4015" w:rsidRDefault="00876653" w:rsidP="00D849E0">
      <w:r>
        <w:t xml:space="preserve">In this paper the total switching time from SL grant to SL transmission and the total time from </w:t>
      </w:r>
      <w:proofErr w:type="spellStart"/>
      <w:r>
        <w:t>Uu</w:t>
      </w:r>
      <w:proofErr w:type="spellEnd"/>
      <w:r>
        <w:t xml:space="preserve"> grant to </w:t>
      </w:r>
      <w:proofErr w:type="spellStart"/>
      <w:r>
        <w:t>Uu</w:t>
      </w:r>
      <w:proofErr w:type="spellEnd"/>
      <w:r>
        <w:t xml:space="preserve"> transmission was discussed and the following proposals are made:</w:t>
      </w:r>
    </w:p>
    <w:p w14:paraId="059E6531" w14:textId="77777777" w:rsidR="00876653" w:rsidRDefault="00876653" w:rsidP="00876653">
      <w:pPr>
        <w:rPr>
          <w:b/>
          <w:bCs/>
        </w:rPr>
      </w:pPr>
      <w:r w:rsidRPr="001A6F61">
        <w:rPr>
          <w:b/>
          <w:bCs/>
        </w:rPr>
        <w:t>Proposal</w:t>
      </w:r>
      <w:r>
        <w:rPr>
          <w:b/>
          <w:bCs/>
        </w:rPr>
        <w:t xml:space="preserve"> </w:t>
      </w:r>
      <w:r w:rsidRPr="001A6F61">
        <w:rPr>
          <w:b/>
          <w:bCs/>
        </w:rPr>
        <w:t xml:space="preserve">1: In mode 1 for intra-band </w:t>
      </w:r>
      <w:proofErr w:type="spellStart"/>
      <w:r w:rsidRPr="001A6F61">
        <w:rPr>
          <w:b/>
          <w:bCs/>
        </w:rPr>
        <w:t>Uu</w:t>
      </w:r>
      <w:proofErr w:type="spellEnd"/>
      <w:r w:rsidRPr="001A6F61">
        <w:rPr>
          <w:b/>
          <w:bCs/>
        </w:rPr>
        <w:t xml:space="preserve"> to SL switching the total switching time from SL grant to SL transmission shall be the sum of the PSSCH preparation time and the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to SL </w:t>
      </w:r>
      <w:r w:rsidRPr="001A6F61">
        <w:rPr>
          <w:b/>
          <w:bCs/>
        </w:rPr>
        <w:t>RF switching time</w:t>
      </w:r>
      <w:r>
        <w:rPr>
          <w:b/>
          <w:bCs/>
        </w:rPr>
        <w:t>.</w:t>
      </w:r>
    </w:p>
    <w:p w14:paraId="57AA051A" w14:textId="489BDE1F" w:rsidR="00876653" w:rsidRDefault="00876653" w:rsidP="00D849E0">
      <w:pPr>
        <w:rPr>
          <w:b/>
          <w:bCs/>
        </w:rPr>
      </w:pPr>
      <w:r w:rsidRPr="001A6F61">
        <w:rPr>
          <w:b/>
          <w:bCs/>
        </w:rPr>
        <w:t>Proposal</w:t>
      </w:r>
      <w:r>
        <w:rPr>
          <w:b/>
          <w:bCs/>
        </w:rPr>
        <w:t xml:space="preserve"> 2</w:t>
      </w:r>
      <w:r w:rsidRPr="001A6F61">
        <w:rPr>
          <w:b/>
          <w:bCs/>
        </w:rPr>
        <w:t xml:space="preserve">: In mode 1 operation for intra-band </w:t>
      </w:r>
      <w:r>
        <w:rPr>
          <w:b/>
          <w:bCs/>
        </w:rPr>
        <w:t>SL</w:t>
      </w:r>
      <w:r w:rsidRPr="001A6F61">
        <w:rPr>
          <w:b/>
          <w:bCs/>
        </w:rPr>
        <w:t xml:space="preserve"> to </w:t>
      </w:r>
      <w:proofErr w:type="spellStart"/>
      <w:r>
        <w:rPr>
          <w:b/>
          <w:bCs/>
        </w:rPr>
        <w:t>Uu</w:t>
      </w:r>
      <w:proofErr w:type="spellEnd"/>
      <w:r w:rsidRPr="001A6F61">
        <w:rPr>
          <w:b/>
          <w:bCs/>
        </w:rPr>
        <w:t xml:space="preserve"> switching the total switching time from </w:t>
      </w:r>
      <w:proofErr w:type="spellStart"/>
      <w:r>
        <w:rPr>
          <w:b/>
          <w:bCs/>
        </w:rPr>
        <w:t>Uu</w:t>
      </w:r>
      <w:proofErr w:type="spellEnd"/>
      <w:r w:rsidRPr="001A6F61">
        <w:rPr>
          <w:b/>
          <w:bCs/>
        </w:rPr>
        <w:t xml:space="preserve"> grant to </w:t>
      </w:r>
      <w:proofErr w:type="spellStart"/>
      <w:r>
        <w:rPr>
          <w:b/>
          <w:bCs/>
        </w:rPr>
        <w:t>Uu</w:t>
      </w:r>
      <w:proofErr w:type="spellEnd"/>
      <w:r w:rsidRPr="001A6F61">
        <w:rPr>
          <w:b/>
          <w:bCs/>
        </w:rPr>
        <w:t xml:space="preserve"> transmission shall be the sum of the P</w:t>
      </w:r>
      <w:r>
        <w:rPr>
          <w:b/>
          <w:bCs/>
        </w:rPr>
        <w:t>U</w:t>
      </w:r>
      <w:r w:rsidRPr="001A6F61">
        <w:rPr>
          <w:b/>
          <w:bCs/>
        </w:rPr>
        <w:t xml:space="preserve">SCH preparation time and the </w:t>
      </w:r>
      <w:r>
        <w:rPr>
          <w:b/>
          <w:bCs/>
        </w:rPr>
        <w:t xml:space="preserve">SL to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</w:t>
      </w:r>
      <w:r w:rsidRPr="001A6F61">
        <w:rPr>
          <w:b/>
          <w:bCs/>
        </w:rPr>
        <w:t>RF switching time</w:t>
      </w:r>
      <w:r>
        <w:rPr>
          <w:b/>
          <w:bCs/>
        </w:rPr>
        <w:t>.</w:t>
      </w:r>
    </w:p>
    <w:p w14:paraId="1EA5252E" w14:textId="1D9388DB" w:rsidR="00125CF4" w:rsidRDefault="00125CF4" w:rsidP="00D849E0">
      <w:pPr>
        <w:rPr>
          <w:b/>
          <w:bCs/>
        </w:rPr>
      </w:pPr>
    </w:p>
    <w:p w14:paraId="3FF5F1D4" w14:textId="5581E392" w:rsidR="00125CF4" w:rsidRDefault="00125CF4" w:rsidP="00D849E0">
      <w:pPr>
        <w:rPr>
          <w:b/>
          <w:bCs/>
        </w:rPr>
      </w:pPr>
      <w:r w:rsidRPr="001A6F61">
        <w:rPr>
          <w:b/>
          <w:bCs/>
        </w:rPr>
        <w:t>Proposal</w:t>
      </w:r>
      <w:r>
        <w:rPr>
          <w:b/>
          <w:bCs/>
        </w:rPr>
        <w:t xml:space="preserve"> 3</w:t>
      </w:r>
      <w:r w:rsidRPr="001A6F61">
        <w:rPr>
          <w:b/>
          <w:bCs/>
        </w:rPr>
        <w:t>:</w:t>
      </w:r>
      <w:r>
        <w:rPr>
          <w:b/>
          <w:bCs/>
        </w:rPr>
        <w:t xml:space="preserve"> For SL to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switching use PUSCH preparation time</w:t>
      </w:r>
      <w:r w:rsidR="004C518C">
        <w:rPr>
          <w:b/>
          <w:bCs/>
        </w:rPr>
        <w:t xml:space="preserve"> where</w:t>
      </w:r>
      <w:r>
        <w:rPr>
          <w:b/>
          <w:bCs/>
        </w:rPr>
        <w:t xml:space="preserve"> N2 </w:t>
      </w:r>
      <w:r w:rsidR="004C518C">
        <w:rPr>
          <w:b/>
          <w:bCs/>
        </w:rPr>
        <w:t xml:space="preserve">is </w:t>
      </w:r>
      <w:r>
        <w:rPr>
          <w:b/>
          <w:bCs/>
        </w:rPr>
        <w:t>given by table 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165"/>
      </w:tblGrid>
      <w:tr w:rsidR="000C34D1" w:rsidRPr="0048482F" w14:paraId="2D3AD82B" w14:textId="77777777" w:rsidTr="00897305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2160D5D3" w14:textId="77777777" w:rsidR="000C34D1" w:rsidRPr="00E17FE7" w:rsidRDefault="000C34D1" w:rsidP="0089730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8"/>
              </w:rPr>
              <w:object w:dxaOrig="220" w:dyaOrig="220" w14:anchorId="04CC0177">
                <v:shape id="_x0000_i1027" type="#_x0000_t75" style="width:14.25pt;height:14.25pt" o:ole="">
                  <v:imagedata r:id="rId11" o:title=""/>
                </v:shape>
                <o:OLEObject Type="Embed" ProgID="Equation.3" ShapeID="_x0000_i1027" DrawAspect="Content" ObjectID="_1696418926" r:id="rId14"/>
              </w:object>
            </w:r>
          </w:p>
        </w:tc>
        <w:tc>
          <w:tcPr>
            <w:tcW w:w="4165" w:type="dxa"/>
            <w:shd w:val="clear" w:color="auto" w:fill="auto"/>
          </w:tcPr>
          <w:p w14:paraId="1AF7BDD8" w14:textId="77777777" w:rsidR="000C34D1" w:rsidRPr="00E17FE7" w:rsidRDefault="000C34D1" w:rsidP="00897305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 xml:space="preserve">PUSCH preparation time </w:t>
            </w:r>
            <w:r w:rsidRPr="00E17FE7">
              <w:rPr>
                <w:rFonts w:eastAsia="Batang"/>
                <w:i/>
                <w:color w:val="000000"/>
              </w:rPr>
              <w:t>N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2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0C34D1" w:rsidRPr="0048482F" w14:paraId="0E182169" w14:textId="77777777" w:rsidTr="00897305">
        <w:trPr>
          <w:jc w:val="center"/>
        </w:trPr>
        <w:tc>
          <w:tcPr>
            <w:tcW w:w="828" w:type="dxa"/>
            <w:shd w:val="clear" w:color="auto" w:fill="auto"/>
          </w:tcPr>
          <w:p w14:paraId="4583B526" w14:textId="77777777" w:rsidR="000C34D1" w:rsidRPr="00E17FE7" w:rsidRDefault="000C34D1" w:rsidP="0089730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4165" w:type="dxa"/>
            <w:shd w:val="clear" w:color="auto" w:fill="auto"/>
          </w:tcPr>
          <w:p w14:paraId="68C9503D" w14:textId="77777777" w:rsidR="000C34D1" w:rsidRPr="00E17FE7" w:rsidRDefault="000C34D1" w:rsidP="0089730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10</w:t>
            </w:r>
          </w:p>
        </w:tc>
      </w:tr>
      <w:tr w:rsidR="000C34D1" w:rsidRPr="0048482F" w14:paraId="47CAA61E" w14:textId="77777777" w:rsidTr="00897305">
        <w:trPr>
          <w:jc w:val="center"/>
        </w:trPr>
        <w:tc>
          <w:tcPr>
            <w:tcW w:w="828" w:type="dxa"/>
            <w:shd w:val="clear" w:color="auto" w:fill="auto"/>
          </w:tcPr>
          <w:p w14:paraId="4EC6662D" w14:textId="77777777" w:rsidR="000C34D1" w:rsidRPr="00E17FE7" w:rsidRDefault="000C34D1" w:rsidP="0089730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4165" w:type="dxa"/>
            <w:shd w:val="clear" w:color="auto" w:fill="auto"/>
          </w:tcPr>
          <w:p w14:paraId="2C4AAC8F" w14:textId="77777777" w:rsidR="000C34D1" w:rsidRPr="00E17FE7" w:rsidRDefault="000C34D1" w:rsidP="0089730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12</w:t>
            </w:r>
          </w:p>
        </w:tc>
      </w:tr>
      <w:tr w:rsidR="000C34D1" w:rsidRPr="0048482F" w14:paraId="638ACE40" w14:textId="77777777" w:rsidTr="00897305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4453A145" w14:textId="77777777" w:rsidR="000C34D1" w:rsidRPr="00E17FE7" w:rsidRDefault="000C34D1" w:rsidP="0089730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4165" w:type="dxa"/>
            <w:shd w:val="clear" w:color="auto" w:fill="auto"/>
          </w:tcPr>
          <w:p w14:paraId="575E9BC6" w14:textId="77777777" w:rsidR="000C34D1" w:rsidRPr="00E17FE7" w:rsidRDefault="000C34D1" w:rsidP="0089730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23</w:t>
            </w:r>
          </w:p>
        </w:tc>
      </w:tr>
      <w:tr w:rsidR="000C34D1" w:rsidRPr="0048482F" w14:paraId="398D09CF" w14:textId="77777777" w:rsidTr="00897305">
        <w:trPr>
          <w:jc w:val="center"/>
        </w:trPr>
        <w:tc>
          <w:tcPr>
            <w:tcW w:w="828" w:type="dxa"/>
            <w:shd w:val="clear" w:color="auto" w:fill="auto"/>
          </w:tcPr>
          <w:p w14:paraId="5F17467D" w14:textId="77777777" w:rsidR="000C34D1" w:rsidRPr="00E17FE7" w:rsidRDefault="000C34D1" w:rsidP="0089730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</w:t>
            </w:r>
          </w:p>
        </w:tc>
        <w:tc>
          <w:tcPr>
            <w:tcW w:w="4165" w:type="dxa"/>
            <w:shd w:val="clear" w:color="auto" w:fill="auto"/>
          </w:tcPr>
          <w:p w14:paraId="1AF81011" w14:textId="77777777" w:rsidR="000C34D1" w:rsidRPr="00E17FE7" w:rsidRDefault="000C34D1" w:rsidP="00897305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36</w:t>
            </w:r>
          </w:p>
        </w:tc>
      </w:tr>
    </w:tbl>
    <w:p w14:paraId="73043E04" w14:textId="0148DE87" w:rsidR="000C34D1" w:rsidRPr="00125CF4" w:rsidRDefault="000C34D1" w:rsidP="000C34D1">
      <w:pPr>
        <w:jc w:val="center"/>
      </w:pPr>
      <w:r>
        <w:t xml:space="preserve">Table 2- PUSCH preparation time for SL to </w:t>
      </w:r>
      <w:proofErr w:type="spellStart"/>
      <w:r>
        <w:t>Uu</w:t>
      </w:r>
      <w:proofErr w:type="spellEnd"/>
      <w:r>
        <w:t xml:space="preserve"> switching (table 6.4-1 [1])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70E713D6" w14:textId="0EF7B586" w:rsidR="0006017F" w:rsidRPr="0006017F" w:rsidRDefault="00D94F14" w:rsidP="00703DCE">
      <w:pPr>
        <w:spacing w:after="0"/>
        <w:rPr>
          <w:rFonts w:ascii="Arial" w:eastAsia="Malgun Gothic" w:hAnsi="Arial" w:cs="Arial"/>
          <w:color w:val="000000"/>
          <w:lang w:val="en-US" w:eastAsia="ko-KR"/>
        </w:rPr>
      </w:pPr>
      <w:r>
        <w:t>[1]</w:t>
      </w:r>
      <w:r w:rsidR="003B6C0C">
        <w:t xml:space="preserve"> </w:t>
      </w:r>
      <w:r w:rsidR="00492EFE">
        <w:t>TS38.214, v16.2.0, Physical layer procedures for data</w:t>
      </w:r>
    </w:p>
    <w:p w14:paraId="493912E9" w14:textId="450C2BD4" w:rsidR="0006017F" w:rsidRPr="0006017F" w:rsidRDefault="0006017F" w:rsidP="00492EFE">
      <w:pPr>
        <w:rPr>
          <w:rFonts w:ascii="Arial" w:eastAsia="Malgun Gothic" w:hAnsi="Arial" w:cs="Arial"/>
          <w:color w:val="000000"/>
          <w:lang w:val="en-US"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9"/>
  </w:num>
  <w:num w:numId="9">
    <w:abstractNumId w:val="14"/>
  </w:num>
  <w:num w:numId="10">
    <w:abstractNumId w:val="12"/>
  </w:num>
  <w:num w:numId="11">
    <w:abstractNumId w:val="10"/>
  </w:num>
  <w:num w:numId="12">
    <w:abstractNumId w:val="8"/>
  </w:num>
  <w:num w:numId="13">
    <w:abstractNumId w:val="18"/>
  </w:num>
  <w:num w:numId="14">
    <w:abstractNumId w:val="9"/>
  </w:num>
  <w:num w:numId="15">
    <w:abstractNumId w:val="7"/>
  </w:num>
  <w:num w:numId="16">
    <w:abstractNumId w:val="21"/>
  </w:num>
  <w:num w:numId="17">
    <w:abstractNumId w:val="11"/>
  </w:num>
  <w:num w:numId="18">
    <w:abstractNumId w:val="20"/>
  </w:num>
  <w:num w:numId="19">
    <w:abstractNumId w:val="23"/>
  </w:num>
  <w:num w:numId="20">
    <w:abstractNumId w:val="16"/>
  </w:num>
  <w:num w:numId="21">
    <w:abstractNumId w:val="22"/>
  </w:num>
  <w:num w:numId="22">
    <w:abstractNumId w:val="17"/>
  </w:num>
  <w:num w:numId="23">
    <w:abstractNumId w:val="1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6030"/>
    <w:rsid w:val="0002618A"/>
    <w:rsid w:val="000262B9"/>
    <w:rsid w:val="00031D75"/>
    <w:rsid w:val="0003206A"/>
    <w:rsid w:val="00032669"/>
    <w:rsid w:val="000339AA"/>
    <w:rsid w:val="000355B5"/>
    <w:rsid w:val="00037A84"/>
    <w:rsid w:val="0004332E"/>
    <w:rsid w:val="000442DB"/>
    <w:rsid w:val="000454A9"/>
    <w:rsid w:val="0004568E"/>
    <w:rsid w:val="000463AE"/>
    <w:rsid w:val="00046DDD"/>
    <w:rsid w:val="0005283C"/>
    <w:rsid w:val="0005452D"/>
    <w:rsid w:val="0006017F"/>
    <w:rsid w:val="00060ECE"/>
    <w:rsid w:val="0006136D"/>
    <w:rsid w:val="00062E39"/>
    <w:rsid w:val="000634C9"/>
    <w:rsid w:val="00064362"/>
    <w:rsid w:val="00064C6C"/>
    <w:rsid w:val="00065FBC"/>
    <w:rsid w:val="00066E80"/>
    <w:rsid w:val="00070AD8"/>
    <w:rsid w:val="00072A56"/>
    <w:rsid w:val="00073894"/>
    <w:rsid w:val="00077EB3"/>
    <w:rsid w:val="00084322"/>
    <w:rsid w:val="000872D5"/>
    <w:rsid w:val="000908D9"/>
    <w:rsid w:val="00095365"/>
    <w:rsid w:val="00095874"/>
    <w:rsid w:val="00097642"/>
    <w:rsid w:val="000A24E2"/>
    <w:rsid w:val="000A3E2A"/>
    <w:rsid w:val="000A567D"/>
    <w:rsid w:val="000A643B"/>
    <w:rsid w:val="000A6859"/>
    <w:rsid w:val="000A6BC3"/>
    <w:rsid w:val="000A7694"/>
    <w:rsid w:val="000B0067"/>
    <w:rsid w:val="000B1232"/>
    <w:rsid w:val="000B4A88"/>
    <w:rsid w:val="000B4F74"/>
    <w:rsid w:val="000B6A7A"/>
    <w:rsid w:val="000B7218"/>
    <w:rsid w:val="000C0457"/>
    <w:rsid w:val="000C34D1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1E9D"/>
    <w:rsid w:val="000D2128"/>
    <w:rsid w:val="000D31EF"/>
    <w:rsid w:val="000D406F"/>
    <w:rsid w:val="000D5589"/>
    <w:rsid w:val="000E0A10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5CF4"/>
    <w:rsid w:val="0012615B"/>
    <w:rsid w:val="00126E1A"/>
    <w:rsid w:val="00131AFF"/>
    <w:rsid w:val="001351EB"/>
    <w:rsid w:val="00135A74"/>
    <w:rsid w:val="00135BA1"/>
    <w:rsid w:val="00137387"/>
    <w:rsid w:val="00140F10"/>
    <w:rsid w:val="0014180B"/>
    <w:rsid w:val="00144F7C"/>
    <w:rsid w:val="00144FDD"/>
    <w:rsid w:val="0014604E"/>
    <w:rsid w:val="001512D7"/>
    <w:rsid w:val="0015336A"/>
    <w:rsid w:val="00153DAC"/>
    <w:rsid w:val="0015406D"/>
    <w:rsid w:val="00156359"/>
    <w:rsid w:val="001573DA"/>
    <w:rsid w:val="001600C2"/>
    <w:rsid w:val="00161C73"/>
    <w:rsid w:val="00166494"/>
    <w:rsid w:val="00166503"/>
    <w:rsid w:val="00166E70"/>
    <w:rsid w:val="00170DB5"/>
    <w:rsid w:val="00171914"/>
    <w:rsid w:val="0018073A"/>
    <w:rsid w:val="00180BAA"/>
    <w:rsid w:val="00182ACA"/>
    <w:rsid w:val="0018383E"/>
    <w:rsid w:val="00184E1B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6F61"/>
    <w:rsid w:val="001A6F7A"/>
    <w:rsid w:val="001B21BD"/>
    <w:rsid w:val="001B2DCA"/>
    <w:rsid w:val="001B3183"/>
    <w:rsid w:val="001B3A55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00C"/>
    <w:rsid w:val="001E3B48"/>
    <w:rsid w:val="001E4305"/>
    <w:rsid w:val="001E58DA"/>
    <w:rsid w:val="001E5EAD"/>
    <w:rsid w:val="001E65C4"/>
    <w:rsid w:val="001F0314"/>
    <w:rsid w:val="001F12F9"/>
    <w:rsid w:val="001F3A97"/>
    <w:rsid w:val="001F5F7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0F4B"/>
    <w:rsid w:val="00211DCE"/>
    <w:rsid w:val="00212136"/>
    <w:rsid w:val="00213CB0"/>
    <w:rsid w:val="00214B13"/>
    <w:rsid w:val="00214DDD"/>
    <w:rsid w:val="002151EE"/>
    <w:rsid w:val="00215DB2"/>
    <w:rsid w:val="00216428"/>
    <w:rsid w:val="002167A7"/>
    <w:rsid w:val="002175EE"/>
    <w:rsid w:val="00221917"/>
    <w:rsid w:val="00222D56"/>
    <w:rsid w:val="00222D66"/>
    <w:rsid w:val="00223C9F"/>
    <w:rsid w:val="00225E53"/>
    <w:rsid w:val="002267B2"/>
    <w:rsid w:val="00227148"/>
    <w:rsid w:val="002314BC"/>
    <w:rsid w:val="00236CB7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56E91"/>
    <w:rsid w:val="0026064B"/>
    <w:rsid w:val="002611B2"/>
    <w:rsid w:val="00261E84"/>
    <w:rsid w:val="00266CCC"/>
    <w:rsid w:val="002702A8"/>
    <w:rsid w:val="002715F5"/>
    <w:rsid w:val="00271A13"/>
    <w:rsid w:val="00271A4B"/>
    <w:rsid w:val="00271E8B"/>
    <w:rsid w:val="00272536"/>
    <w:rsid w:val="00273795"/>
    <w:rsid w:val="0027517E"/>
    <w:rsid w:val="00276127"/>
    <w:rsid w:val="0027699C"/>
    <w:rsid w:val="002772B7"/>
    <w:rsid w:val="002773E8"/>
    <w:rsid w:val="002775E5"/>
    <w:rsid w:val="00281315"/>
    <w:rsid w:val="002820E8"/>
    <w:rsid w:val="00282643"/>
    <w:rsid w:val="00283688"/>
    <w:rsid w:val="002849C1"/>
    <w:rsid w:val="002850EC"/>
    <w:rsid w:val="00285BFF"/>
    <w:rsid w:val="00287F7B"/>
    <w:rsid w:val="002927A0"/>
    <w:rsid w:val="00292875"/>
    <w:rsid w:val="00292FFA"/>
    <w:rsid w:val="0029312F"/>
    <w:rsid w:val="00293E95"/>
    <w:rsid w:val="002952A2"/>
    <w:rsid w:val="002960BC"/>
    <w:rsid w:val="00296FE3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3F06"/>
    <w:rsid w:val="002B448D"/>
    <w:rsid w:val="002B6886"/>
    <w:rsid w:val="002B76BD"/>
    <w:rsid w:val="002C018D"/>
    <w:rsid w:val="002C0479"/>
    <w:rsid w:val="002C188C"/>
    <w:rsid w:val="002C3BFC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2F756C"/>
    <w:rsid w:val="003000E0"/>
    <w:rsid w:val="00300502"/>
    <w:rsid w:val="00300B80"/>
    <w:rsid w:val="00301D5D"/>
    <w:rsid w:val="00301D8D"/>
    <w:rsid w:val="00302E72"/>
    <w:rsid w:val="003030FB"/>
    <w:rsid w:val="0030648B"/>
    <w:rsid w:val="0030770F"/>
    <w:rsid w:val="003108D3"/>
    <w:rsid w:val="00311B66"/>
    <w:rsid w:val="00313B11"/>
    <w:rsid w:val="00313C0D"/>
    <w:rsid w:val="0031433F"/>
    <w:rsid w:val="00314F38"/>
    <w:rsid w:val="00315F6C"/>
    <w:rsid w:val="003165E3"/>
    <w:rsid w:val="00317D5E"/>
    <w:rsid w:val="00320BCA"/>
    <w:rsid w:val="00322CC1"/>
    <w:rsid w:val="00324990"/>
    <w:rsid w:val="00324D06"/>
    <w:rsid w:val="0033053A"/>
    <w:rsid w:val="00331FD7"/>
    <w:rsid w:val="00333C34"/>
    <w:rsid w:val="00335CDC"/>
    <w:rsid w:val="00335E78"/>
    <w:rsid w:val="00336E49"/>
    <w:rsid w:val="00337D7B"/>
    <w:rsid w:val="00341516"/>
    <w:rsid w:val="00342C23"/>
    <w:rsid w:val="003430BD"/>
    <w:rsid w:val="0034635A"/>
    <w:rsid w:val="003476B3"/>
    <w:rsid w:val="00352BFA"/>
    <w:rsid w:val="00353E42"/>
    <w:rsid w:val="003562D7"/>
    <w:rsid w:val="00360A8C"/>
    <w:rsid w:val="00360EAB"/>
    <w:rsid w:val="00361552"/>
    <w:rsid w:val="003646A2"/>
    <w:rsid w:val="00364765"/>
    <w:rsid w:val="00365A0B"/>
    <w:rsid w:val="003665F7"/>
    <w:rsid w:val="00367DF1"/>
    <w:rsid w:val="003701E8"/>
    <w:rsid w:val="00371D6E"/>
    <w:rsid w:val="00373628"/>
    <w:rsid w:val="00375AA5"/>
    <w:rsid w:val="0037731B"/>
    <w:rsid w:val="00377E78"/>
    <w:rsid w:val="0038547C"/>
    <w:rsid w:val="003869CF"/>
    <w:rsid w:val="00386F69"/>
    <w:rsid w:val="003871A1"/>
    <w:rsid w:val="0038770D"/>
    <w:rsid w:val="003906EA"/>
    <w:rsid w:val="00391F26"/>
    <w:rsid w:val="00392B77"/>
    <w:rsid w:val="00393650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0D4A"/>
    <w:rsid w:val="003B2D77"/>
    <w:rsid w:val="003B31AF"/>
    <w:rsid w:val="003B3C8C"/>
    <w:rsid w:val="003B4BF2"/>
    <w:rsid w:val="003B6C0C"/>
    <w:rsid w:val="003B6F17"/>
    <w:rsid w:val="003C0288"/>
    <w:rsid w:val="003C3383"/>
    <w:rsid w:val="003D0400"/>
    <w:rsid w:val="003D2C20"/>
    <w:rsid w:val="003D43F1"/>
    <w:rsid w:val="003D47B2"/>
    <w:rsid w:val="003D571A"/>
    <w:rsid w:val="003D5830"/>
    <w:rsid w:val="003D5A84"/>
    <w:rsid w:val="003D742E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3479"/>
    <w:rsid w:val="003F6DA5"/>
    <w:rsid w:val="003F76B6"/>
    <w:rsid w:val="00404460"/>
    <w:rsid w:val="004062E5"/>
    <w:rsid w:val="00407CB8"/>
    <w:rsid w:val="004109FF"/>
    <w:rsid w:val="004127B2"/>
    <w:rsid w:val="00413286"/>
    <w:rsid w:val="00414CE5"/>
    <w:rsid w:val="0041517D"/>
    <w:rsid w:val="0041593E"/>
    <w:rsid w:val="00415D3D"/>
    <w:rsid w:val="00415D96"/>
    <w:rsid w:val="004170D6"/>
    <w:rsid w:val="00417BF2"/>
    <w:rsid w:val="00421054"/>
    <w:rsid w:val="00422B50"/>
    <w:rsid w:val="00422BD9"/>
    <w:rsid w:val="00424223"/>
    <w:rsid w:val="00424D1C"/>
    <w:rsid w:val="00425A22"/>
    <w:rsid w:val="00425DF4"/>
    <w:rsid w:val="00426CF6"/>
    <w:rsid w:val="00432734"/>
    <w:rsid w:val="00432D09"/>
    <w:rsid w:val="004335DB"/>
    <w:rsid w:val="00433CDA"/>
    <w:rsid w:val="004346B4"/>
    <w:rsid w:val="00435B76"/>
    <w:rsid w:val="00437264"/>
    <w:rsid w:val="00443CB8"/>
    <w:rsid w:val="00444059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1469"/>
    <w:rsid w:val="00462017"/>
    <w:rsid w:val="0046229B"/>
    <w:rsid w:val="00462DD7"/>
    <w:rsid w:val="00463CE1"/>
    <w:rsid w:val="004651C7"/>
    <w:rsid w:val="004673F2"/>
    <w:rsid w:val="0046754F"/>
    <w:rsid w:val="004707AF"/>
    <w:rsid w:val="004708F7"/>
    <w:rsid w:val="00470BB7"/>
    <w:rsid w:val="00471253"/>
    <w:rsid w:val="00474FE5"/>
    <w:rsid w:val="00476DD5"/>
    <w:rsid w:val="00481250"/>
    <w:rsid w:val="00482C49"/>
    <w:rsid w:val="00484A20"/>
    <w:rsid w:val="00484C72"/>
    <w:rsid w:val="00485264"/>
    <w:rsid w:val="0049043A"/>
    <w:rsid w:val="00490995"/>
    <w:rsid w:val="00492EFE"/>
    <w:rsid w:val="00493943"/>
    <w:rsid w:val="004944E3"/>
    <w:rsid w:val="00494683"/>
    <w:rsid w:val="00495F5B"/>
    <w:rsid w:val="00496FBC"/>
    <w:rsid w:val="004971A7"/>
    <w:rsid w:val="004973DD"/>
    <w:rsid w:val="004A1E20"/>
    <w:rsid w:val="004A2CE9"/>
    <w:rsid w:val="004A402E"/>
    <w:rsid w:val="004A42A0"/>
    <w:rsid w:val="004A5F9C"/>
    <w:rsid w:val="004A75DD"/>
    <w:rsid w:val="004A7972"/>
    <w:rsid w:val="004B19D4"/>
    <w:rsid w:val="004B22D1"/>
    <w:rsid w:val="004B37BC"/>
    <w:rsid w:val="004B3B08"/>
    <w:rsid w:val="004B46A0"/>
    <w:rsid w:val="004B5C38"/>
    <w:rsid w:val="004B7001"/>
    <w:rsid w:val="004B77CD"/>
    <w:rsid w:val="004C06FE"/>
    <w:rsid w:val="004C0B02"/>
    <w:rsid w:val="004C0C4D"/>
    <w:rsid w:val="004C1484"/>
    <w:rsid w:val="004C18EA"/>
    <w:rsid w:val="004C2003"/>
    <w:rsid w:val="004C4B54"/>
    <w:rsid w:val="004C518C"/>
    <w:rsid w:val="004C7E10"/>
    <w:rsid w:val="004D07E9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78BC"/>
    <w:rsid w:val="004F1595"/>
    <w:rsid w:val="004F20FA"/>
    <w:rsid w:val="004F21C6"/>
    <w:rsid w:val="004F2958"/>
    <w:rsid w:val="004F424B"/>
    <w:rsid w:val="004F4D2D"/>
    <w:rsid w:val="004F6C74"/>
    <w:rsid w:val="004F7BD5"/>
    <w:rsid w:val="00501A02"/>
    <w:rsid w:val="00505AFA"/>
    <w:rsid w:val="00505F2F"/>
    <w:rsid w:val="00507C4F"/>
    <w:rsid w:val="0051074B"/>
    <w:rsid w:val="00510EFE"/>
    <w:rsid w:val="005120D5"/>
    <w:rsid w:val="00521539"/>
    <w:rsid w:val="005217D2"/>
    <w:rsid w:val="00522EC7"/>
    <w:rsid w:val="0052325B"/>
    <w:rsid w:val="00524CE4"/>
    <w:rsid w:val="00525CF7"/>
    <w:rsid w:val="005260DB"/>
    <w:rsid w:val="00526254"/>
    <w:rsid w:val="00526470"/>
    <w:rsid w:val="005266F8"/>
    <w:rsid w:val="00530519"/>
    <w:rsid w:val="00531A15"/>
    <w:rsid w:val="005321E5"/>
    <w:rsid w:val="00532B62"/>
    <w:rsid w:val="00532DE4"/>
    <w:rsid w:val="00532EAA"/>
    <w:rsid w:val="005341AC"/>
    <w:rsid w:val="00534509"/>
    <w:rsid w:val="00535EEF"/>
    <w:rsid w:val="005436E7"/>
    <w:rsid w:val="005453AB"/>
    <w:rsid w:val="00545BAE"/>
    <w:rsid w:val="00551FA9"/>
    <w:rsid w:val="005520D7"/>
    <w:rsid w:val="00552FD7"/>
    <w:rsid w:val="005536D9"/>
    <w:rsid w:val="00553B30"/>
    <w:rsid w:val="00554CBF"/>
    <w:rsid w:val="00555FFE"/>
    <w:rsid w:val="00556F90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B9F"/>
    <w:rsid w:val="0057452A"/>
    <w:rsid w:val="00581B2C"/>
    <w:rsid w:val="005839AE"/>
    <w:rsid w:val="00583E05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5500"/>
    <w:rsid w:val="005A6867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E0013"/>
    <w:rsid w:val="005E1DB3"/>
    <w:rsid w:val="005E2B0B"/>
    <w:rsid w:val="005E2F58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5A1C"/>
    <w:rsid w:val="00606A5C"/>
    <w:rsid w:val="00607AD0"/>
    <w:rsid w:val="006126E1"/>
    <w:rsid w:val="00613013"/>
    <w:rsid w:val="00613A36"/>
    <w:rsid w:val="006148AE"/>
    <w:rsid w:val="00614AF8"/>
    <w:rsid w:val="00614B5C"/>
    <w:rsid w:val="006156B5"/>
    <w:rsid w:val="00616337"/>
    <w:rsid w:val="00617804"/>
    <w:rsid w:val="00620F8A"/>
    <w:rsid w:val="00621F32"/>
    <w:rsid w:val="00625932"/>
    <w:rsid w:val="00630683"/>
    <w:rsid w:val="006314E7"/>
    <w:rsid w:val="00633BDD"/>
    <w:rsid w:val="00634393"/>
    <w:rsid w:val="006360DE"/>
    <w:rsid w:val="00641EC1"/>
    <w:rsid w:val="006443D3"/>
    <w:rsid w:val="00644BF4"/>
    <w:rsid w:val="00644CC0"/>
    <w:rsid w:val="006465F2"/>
    <w:rsid w:val="00647A95"/>
    <w:rsid w:val="00650408"/>
    <w:rsid w:val="006508A1"/>
    <w:rsid w:val="00652297"/>
    <w:rsid w:val="00652416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BA3"/>
    <w:rsid w:val="00672E44"/>
    <w:rsid w:val="006738DE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3658"/>
    <w:rsid w:val="00694771"/>
    <w:rsid w:val="00695AC8"/>
    <w:rsid w:val="00695F3B"/>
    <w:rsid w:val="00696381"/>
    <w:rsid w:val="00697224"/>
    <w:rsid w:val="006A084D"/>
    <w:rsid w:val="006A21AA"/>
    <w:rsid w:val="006A3DD3"/>
    <w:rsid w:val="006A5015"/>
    <w:rsid w:val="006A5EA6"/>
    <w:rsid w:val="006A6397"/>
    <w:rsid w:val="006B00EC"/>
    <w:rsid w:val="006B17AA"/>
    <w:rsid w:val="006B1BAA"/>
    <w:rsid w:val="006B3E20"/>
    <w:rsid w:val="006B4134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3160"/>
    <w:rsid w:val="006C410C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E06A3"/>
    <w:rsid w:val="006E159B"/>
    <w:rsid w:val="006E274D"/>
    <w:rsid w:val="006E3DF7"/>
    <w:rsid w:val="006E4ADA"/>
    <w:rsid w:val="006E5D2C"/>
    <w:rsid w:val="006E6839"/>
    <w:rsid w:val="006E6B92"/>
    <w:rsid w:val="006E7458"/>
    <w:rsid w:val="006F2300"/>
    <w:rsid w:val="006F278A"/>
    <w:rsid w:val="006F35B4"/>
    <w:rsid w:val="006F3F1A"/>
    <w:rsid w:val="006F77A5"/>
    <w:rsid w:val="007001AE"/>
    <w:rsid w:val="007009E6"/>
    <w:rsid w:val="007018F3"/>
    <w:rsid w:val="0070377D"/>
    <w:rsid w:val="00703DCE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17B"/>
    <w:rsid w:val="00715433"/>
    <w:rsid w:val="00717BF0"/>
    <w:rsid w:val="007213F1"/>
    <w:rsid w:val="00721F34"/>
    <w:rsid w:val="007223CE"/>
    <w:rsid w:val="00722A7E"/>
    <w:rsid w:val="007244F1"/>
    <w:rsid w:val="007245E4"/>
    <w:rsid w:val="007254B7"/>
    <w:rsid w:val="00725631"/>
    <w:rsid w:val="00726438"/>
    <w:rsid w:val="00726F56"/>
    <w:rsid w:val="00730268"/>
    <w:rsid w:val="00730F0C"/>
    <w:rsid w:val="007323E6"/>
    <w:rsid w:val="00733CD6"/>
    <w:rsid w:val="00733EFA"/>
    <w:rsid w:val="00735810"/>
    <w:rsid w:val="007403D3"/>
    <w:rsid w:val="00741A5C"/>
    <w:rsid w:val="00741F57"/>
    <w:rsid w:val="00745A5A"/>
    <w:rsid w:val="007477B0"/>
    <w:rsid w:val="00750F37"/>
    <w:rsid w:val="00752554"/>
    <w:rsid w:val="00753BFB"/>
    <w:rsid w:val="00757789"/>
    <w:rsid w:val="00757E61"/>
    <w:rsid w:val="0076051B"/>
    <w:rsid w:val="00763E7F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F6F"/>
    <w:rsid w:val="007816A2"/>
    <w:rsid w:val="00783107"/>
    <w:rsid w:val="0078378F"/>
    <w:rsid w:val="00783D3A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A93"/>
    <w:rsid w:val="007A2DB5"/>
    <w:rsid w:val="007A305C"/>
    <w:rsid w:val="007A336B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5BC0"/>
    <w:rsid w:val="007B605F"/>
    <w:rsid w:val="007B6C37"/>
    <w:rsid w:val="007B6FCF"/>
    <w:rsid w:val="007B75DD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5D8"/>
    <w:rsid w:val="007F53EB"/>
    <w:rsid w:val="007F5687"/>
    <w:rsid w:val="007F5A2D"/>
    <w:rsid w:val="008012C1"/>
    <w:rsid w:val="008013A1"/>
    <w:rsid w:val="0080320A"/>
    <w:rsid w:val="00804F41"/>
    <w:rsid w:val="00805A8B"/>
    <w:rsid w:val="008066AD"/>
    <w:rsid w:val="008075AB"/>
    <w:rsid w:val="008076D6"/>
    <w:rsid w:val="0081468E"/>
    <w:rsid w:val="008148EA"/>
    <w:rsid w:val="00816794"/>
    <w:rsid w:val="00822D69"/>
    <w:rsid w:val="0082323B"/>
    <w:rsid w:val="008253FA"/>
    <w:rsid w:val="00825422"/>
    <w:rsid w:val="008260DD"/>
    <w:rsid w:val="00830C2E"/>
    <w:rsid w:val="008310A0"/>
    <w:rsid w:val="0083147D"/>
    <w:rsid w:val="00831B5C"/>
    <w:rsid w:val="00832915"/>
    <w:rsid w:val="00835AEA"/>
    <w:rsid w:val="008360D5"/>
    <w:rsid w:val="0083657E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4CDE"/>
    <w:rsid w:val="008561B0"/>
    <w:rsid w:val="0085734E"/>
    <w:rsid w:val="00857B33"/>
    <w:rsid w:val="00857FB7"/>
    <w:rsid w:val="00862D21"/>
    <w:rsid w:val="00863141"/>
    <w:rsid w:val="00863414"/>
    <w:rsid w:val="00864B3C"/>
    <w:rsid w:val="00876653"/>
    <w:rsid w:val="00876C63"/>
    <w:rsid w:val="008776AA"/>
    <w:rsid w:val="00877F04"/>
    <w:rsid w:val="008807AB"/>
    <w:rsid w:val="00880938"/>
    <w:rsid w:val="00881ABF"/>
    <w:rsid w:val="00881B6A"/>
    <w:rsid w:val="00885A35"/>
    <w:rsid w:val="00885A60"/>
    <w:rsid w:val="00885E3A"/>
    <w:rsid w:val="00886969"/>
    <w:rsid w:val="00895A92"/>
    <w:rsid w:val="00897EDA"/>
    <w:rsid w:val="008A242B"/>
    <w:rsid w:val="008A2685"/>
    <w:rsid w:val="008A3DF2"/>
    <w:rsid w:val="008A4ACD"/>
    <w:rsid w:val="008A4C1E"/>
    <w:rsid w:val="008A5B17"/>
    <w:rsid w:val="008A6DAF"/>
    <w:rsid w:val="008B0FCF"/>
    <w:rsid w:val="008B5B7D"/>
    <w:rsid w:val="008C3E8C"/>
    <w:rsid w:val="008C43EC"/>
    <w:rsid w:val="008C48DA"/>
    <w:rsid w:val="008D305A"/>
    <w:rsid w:val="008D3B13"/>
    <w:rsid w:val="008D43D4"/>
    <w:rsid w:val="008D5410"/>
    <w:rsid w:val="008D77C5"/>
    <w:rsid w:val="008E0715"/>
    <w:rsid w:val="008E128A"/>
    <w:rsid w:val="008E1A41"/>
    <w:rsid w:val="008E2543"/>
    <w:rsid w:val="008E4057"/>
    <w:rsid w:val="008E4929"/>
    <w:rsid w:val="008E5530"/>
    <w:rsid w:val="008E7241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78BE"/>
    <w:rsid w:val="008F7950"/>
    <w:rsid w:val="00900DB2"/>
    <w:rsid w:val="00901E58"/>
    <w:rsid w:val="0090240B"/>
    <w:rsid w:val="00904BAA"/>
    <w:rsid w:val="00906CD4"/>
    <w:rsid w:val="009108B0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3DA7"/>
    <w:rsid w:val="00924FF7"/>
    <w:rsid w:val="0092542D"/>
    <w:rsid w:val="00931425"/>
    <w:rsid w:val="00931B39"/>
    <w:rsid w:val="00932943"/>
    <w:rsid w:val="00933348"/>
    <w:rsid w:val="00934028"/>
    <w:rsid w:val="0093408A"/>
    <w:rsid w:val="00934DE1"/>
    <w:rsid w:val="00935813"/>
    <w:rsid w:val="00937614"/>
    <w:rsid w:val="0094130A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5744"/>
    <w:rsid w:val="00966853"/>
    <w:rsid w:val="009673C2"/>
    <w:rsid w:val="00970373"/>
    <w:rsid w:val="009718D1"/>
    <w:rsid w:val="00971D27"/>
    <w:rsid w:val="0097566C"/>
    <w:rsid w:val="00976615"/>
    <w:rsid w:val="00976DD6"/>
    <w:rsid w:val="00977122"/>
    <w:rsid w:val="00977586"/>
    <w:rsid w:val="0098447D"/>
    <w:rsid w:val="0098567F"/>
    <w:rsid w:val="00985A2B"/>
    <w:rsid w:val="00991640"/>
    <w:rsid w:val="0099203C"/>
    <w:rsid w:val="0099259F"/>
    <w:rsid w:val="009A0380"/>
    <w:rsid w:val="009A0B42"/>
    <w:rsid w:val="009A2557"/>
    <w:rsid w:val="009A43B7"/>
    <w:rsid w:val="009A4753"/>
    <w:rsid w:val="009A5E26"/>
    <w:rsid w:val="009B0424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3985"/>
    <w:rsid w:val="009C39D8"/>
    <w:rsid w:val="009C4322"/>
    <w:rsid w:val="009C4692"/>
    <w:rsid w:val="009C6146"/>
    <w:rsid w:val="009C6EAA"/>
    <w:rsid w:val="009D21B1"/>
    <w:rsid w:val="009D2540"/>
    <w:rsid w:val="009D4FA1"/>
    <w:rsid w:val="009D51F8"/>
    <w:rsid w:val="009D6219"/>
    <w:rsid w:val="009D63C9"/>
    <w:rsid w:val="009D6E1E"/>
    <w:rsid w:val="009D6F57"/>
    <w:rsid w:val="009E08C2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A04F2A"/>
    <w:rsid w:val="00A1077B"/>
    <w:rsid w:val="00A10D42"/>
    <w:rsid w:val="00A116A0"/>
    <w:rsid w:val="00A11A45"/>
    <w:rsid w:val="00A15C70"/>
    <w:rsid w:val="00A167BE"/>
    <w:rsid w:val="00A17D67"/>
    <w:rsid w:val="00A22D40"/>
    <w:rsid w:val="00A236D3"/>
    <w:rsid w:val="00A25128"/>
    <w:rsid w:val="00A307F8"/>
    <w:rsid w:val="00A30923"/>
    <w:rsid w:val="00A315E3"/>
    <w:rsid w:val="00A328A2"/>
    <w:rsid w:val="00A328DF"/>
    <w:rsid w:val="00A32D02"/>
    <w:rsid w:val="00A34971"/>
    <w:rsid w:val="00A353DD"/>
    <w:rsid w:val="00A372B3"/>
    <w:rsid w:val="00A37501"/>
    <w:rsid w:val="00A422F3"/>
    <w:rsid w:val="00A45C69"/>
    <w:rsid w:val="00A46198"/>
    <w:rsid w:val="00A46AB5"/>
    <w:rsid w:val="00A47107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2325"/>
    <w:rsid w:val="00A73995"/>
    <w:rsid w:val="00A74695"/>
    <w:rsid w:val="00A770F1"/>
    <w:rsid w:val="00A77695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8A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66DB"/>
    <w:rsid w:val="00AB6DDF"/>
    <w:rsid w:val="00AB7F33"/>
    <w:rsid w:val="00AC2AA6"/>
    <w:rsid w:val="00AC3983"/>
    <w:rsid w:val="00AC4015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4425"/>
    <w:rsid w:val="00AF4CA9"/>
    <w:rsid w:val="00AF5CA9"/>
    <w:rsid w:val="00AF5CBA"/>
    <w:rsid w:val="00AF5E77"/>
    <w:rsid w:val="00AF6AF2"/>
    <w:rsid w:val="00AF7861"/>
    <w:rsid w:val="00AF7A0F"/>
    <w:rsid w:val="00B00129"/>
    <w:rsid w:val="00B01685"/>
    <w:rsid w:val="00B03736"/>
    <w:rsid w:val="00B03988"/>
    <w:rsid w:val="00B03E3A"/>
    <w:rsid w:val="00B056E1"/>
    <w:rsid w:val="00B05C6B"/>
    <w:rsid w:val="00B06001"/>
    <w:rsid w:val="00B074EB"/>
    <w:rsid w:val="00B10065"/>
    <w:rsid w:val="00B100E5"/>
    <w:rsid w:val="00B10A08"/>
    <w:rsid w:val="00B113ED"/>
    <w:rsid w:val="00B124A8"/>
    <w:rsid w:val="00B1404F"/>
    <w:rsid w:val="00B1590F"/>
    <w:rsid w:val="00B16A7C"/>
    <w:rsid w:val="00B177DD"/>
    <w:rsid w:val="00B20443"/>
    <w:rsid w:val="00B224F2"/>
    <w:rsid w:val="00B23705"/>
    <w:rsid w:val="00B23BF2"/>
    <w:rsid w:val="00B24078"/>
    <w:rsid w:val="00B24513"/>
    <w:rsid w:val="00B25FE5"/>
    <w:rsid w:val="00B27114"/>
    <w:rsid w:val="00B31916"/>
    <w:rsid w:val="00B33522"/>
    <w:rsid w:val="00B338C7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4B5"/>
    <w:rsid w:val="00B46B41"/>
    <w:rsid w:val="00B51CE5"/>
    <w:rsid w:val="00B51D56"/>
    <w:rsid w:val="00B523D4"/>
    <w:rsid w:val="00B536A7"/>
    <w:rsid w:val="00B5499F"/>
    <w:rsid w:val="00B561C7"/>
    <w:rsid w:val="00B57815"/>
    <w:rsid w:val="00B57E31"/>
    <w:rsid w:val="00B60568"/>
    <w:rsid w:val="00B61AE2"/>
    <w:rsid w:val="00B61D44"/>
    <w:rsid w:val="00B6249D"/>
    <w:rsid w:val="00B64D0A"/>
    <w:rsid w:val="00B65F80"/>
    <w:rsid w:val="00B70EC2"/>
    <w:rsid w:val="00B71E29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85C"/>
    <w:rsid w:val="00B90EDB"/>
    <w:rsid w:val="00B9250E"/>
    <w:rsid w:val="00B9288F"/>
    <w:rsid w:val="00B94B0F"/>
    <w:rsid w:val="00B95964"/>
    <w:rsid w:val="00B96235"/>
    <w:rsid w:val="00B96E71"/>
    <w:rsid w:val="00B97EB7"/>
    <w:rsid w:val="00BA06E9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1273"/>
    <w:rsid w:val="00BC277B"/>
    <w:rsid w:val="00BC2D2F"/>
    <w:rsid w:val="00BC5206"/>
    <w:rsid w:val="00BC5320"/>
    <w:rsid w:val="00BC560A"/>
    <w:rsid w:val="00BD13D3"/>
    <w:rsid w:val="00BD2ECE"/>
    <w:rsid w:val="00BE0EF3"/>
    <w:rsid w:val="00BE1541"/>
    <w:rsid w:val="00BE1BA1"/>
    <w:rsid w:val="00BE21F6"/>
    <w:rsid w:val="00BE2335"/>
    <w:rsid w:val="00BE36C9"/>
    <w:rsid w:val="00BE3C14"/>
    <w:rsid w:val="00BE5215"/>
    <w:rsid w:val="00BE5C5C"/>
    <w:rsid w:val="00BF0874"/>
    <w:rsid w:val="00BF3C2F"/>
    <w:rsid w:val="00BF4421"/>
    <w:rsid w:val="00C00824"/>
    <w:rsid w:val="00C01262"/>
    <w:rsid w:val="00C02544"/>
    <w:rsid w:val="00C03856"/>
    <w:rsid w:val="00C03FE3"/>
    <w:rsid w:val="00C050DA"/>
    <w:rsid w:val="00C06D5E"/>
    <w:rsid w:val="00C07551"/>
    <w:rsid w:val="00C07AB7"/>
    <w:rsid w:val="00C07B43"/>
    <w:rsid w:val="00C07B70"/>
    <w:rsid w:val="00C10C51"/>
    <w:rsid w:val="00C10C7E"/>
    <w:rsid w:val="00C1219E"/>
    <w:rsid w:val="00C12F7C"/>
    <w:rsid w:val="00C13FFC"/>
    <w:rsid w:val="00C1532A"/>
    <w:rsid w:val="00C21D61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44D20"/>
    <w:rsid w:val="00C45431"/>
    <w:rsid w:val="00C45FFE"/>
    <w:rsid w:val="00C46379"/>
    <w:rsid w:val="00C46A5D"/>
    <w:rsid w:val="00C5003E"/>
    <w:rsid w:val="00C50486"/>
    <w:rsid w:val="00C51D0C"/>
    <w:rsid w:val="00C52C6A"/>
    <w:rsid w:val="00C5603A"/>
    <w:rsid w:val="00C56833"/>
    <w:rsid w:val="00C56E53"/>
    <w:rsid w:val="00C5749B"/>
    <w:rsid w:val="00C60AC9"/>
    <w:rsid w:val="00C61BD1"/>
    <w:rsid w:val="00C62654"/>
    <w:rsid w:val="00C665E2"/>
    <w:rsid w:val="00C6783B"/>
    <w:rsid w:val="00C67F32"/>
    <w:rsid w:val="00C7403E"/>
    <w:rsid w:val="00C744F6"/>
    <w:rsid w:val="00C74AEF"/>
    <w:rsid w:val="00C74CF3"/>
    <w:rsid w:val="00C761C1"/>
    <w:rsid w:val="00C766A4"/>
    <w:rsid w:val="00C77F34"/>
    <w:rsid w:val="00C829AC"/>
    <w:rsid w:val="00C83458"/>
    <w:rsid w:val="00C83E56"/>
    <w:rsid w:val="00C85E65"/>
    <w:rsid w:val="00C86FFF"/>
    <w:rsid w:val="00C87836"/>
    <w:rsid w:val="00C908CF"/>
    <w:rsid w:val="00C90948"/>
    <w:rsid w:val="00C9169F"/>
    <w:rsid w:val="00C92AF9"/>
    <w:rsid w:val="00C94D44"/>
    <w:rsid w:val="00C9521B"/>
    <w:rsid w:val="00C96C10"/>
    <w:rsid w:val="00CA134D"/>
    <w:rsid w:val="00CA2963"/>
    <w:rsid w:val="00CA347B"/>
    <w:rsid w:val="00CA40E2"/>
    <w:rsid w:val="00CA6DFB"/>
    <w:rsid w:val="00CB171D"/>
    <w:rsid w:val="00CB1E67"/>
    <w:rsid w:val="00CB3280"/>
    <w:rsid w:val="00CB3F58"/>
    <w:rsid w:val="00CB4EA2"/>
    <w:rsid w:val="00CB6A85"/>
    <w:rsid w:val="00CB6B45"/>
    <w:rsid w:val="00CC1CFE"/>
    <w:rsid w:val="00CC2E7E"/>
    <w:rsid w:val="00CC2E9A"/>
    <w:rsid w:val="00CC2FB1"/>
    <w:rsid w:val="00CC358C"/>
    <w:rsid w:val="00CC3F06"/>
    <w:rsid w:val="00CC72C1"/>
    <w:rsid w:val="00CC78E4"/>
    <w:rsid w:val="00CD0637"/>
    <w:rsid w:val="00CD1D23"/>
    <w:rsid w:val="00CD230E"/>
    <w:rsid w:val="00CD36F5"/>
    <w:rsid w:val="00CD4BD5"/>
    <w:rsid w:val="00CD5618"/>
    <w:rsid w:val="00CD66F3"/>
    <w:rsid w:val="00CD6C1C"/>
    <w:rsid w:val="00CD6C4E"/>
    <w:rsid w:val="00CE300F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D00213"/>
    <w:rsid w:val="00D00FAA"/>
    <w:rsid w:val="00D0369A"/>
    <w:rsid w:val="00D04858"/>
    <w:rsid w:val="00D05340"/>
    <w:rsid w:val="00D114F8"/>
    <w:rsid w:val="00D12225"/>
    <w:rsid w:val="00D12690"/>
    <w:rsid w:val="00D1367A"/>
    <w:rsid w:val="00D20034"/>
    <w:rsid w:val="00D210A7"/>
    <w:rsid w:val="00D21391"/>
    <w:rsid w:val="00D22E26"/>
    <w:rsid w:val="00D24861"/>
    <w:rsid w:val="00D2529E"/>
    <w:rsid w:val="00D2794C"/>
    <w:rsid w:val="00D3208D"/>
    <w:rsid w:val="00D323CC"/>
    <w:rsid w:val="00D3420A"/>
    <w:rsid w:val="00D35B3D"/>
    <w:rsid w:val="00D3699F"/>
    <w:rsid w:val="00D3759B"/>
    <w:rsid w:val="00D40FCB"/>
    <w:rsid w:val="00D415F0"/>
    <w:rsid w:val="00D42719"/>
    <w:rsid w:val="00D43454"/>
    <w:rsid w:val="00D45239"/>
    <w:rsid w:val="00D45657"/>
    <w:rsid w:val="00D479FB"/>
    <w:rsid w:val="00D5193D"/>
    <w:rsid w:val="00D51DDA"/>
    <w:rsid w:val="00D52E46"/>
    <w:rsid w:val="00D57735"/>
    <w:rsid w:val="00D57E03"/>
    <w:rsid w:val="00D620BA"/>
    <w:rsid w:val="00D621BB"/>
    <w:rsid w:val="00D622E2"/>
    <w:rsid w:val="00D62530"/>
    <w:rsid w:val="00D6314E"/>
    <w:rsid w:val="00D65CEF"/>
    <w:rsid w:val="00D66097"/>
    <w:rsid w:val="00D709B7"/>
    <w:rsid w:val="00D75548"/>
    <w:rsid w:val="00D80F7E"/>
    <w:rsid w:val="00D81C65"/>
    <w:rsid w:val="00D82A70"/>
    <w:rsid w:val="00D8349A"/>
    <w:rsid w:val="00D834AB"/>
    <w:rsid w:val="00D84406"/>
    <w:rsid w:val="00D845C7"/>
    <w:rsid w:val="00D849E0"/>
    <w:rsid w:val="00D87D79"/>
    <w:rsid w:val="00D907C1"/>
    <w:rsid w:val="00D9127C"/>
    <w:rsid w:val="00D9149E"/>
    <w:rsid w:val="00D92533"/>
    <w:rsid w:val="00D92CB5"/>
    <w:rsid w:val="00D936CC"/>
    <w:rsid w:val="00D94F14"/>
    <w:rsid w:val="00D95234"/>
    <w:rsid w:val="00D97F49"/>
    <w:rsid w:val="00DA1D30"/>
    <w:rsid w:val="00DA3470"/>
    <w:rsid w:val="00DA40CF"/>
    <w:rsid w:val="00DA529C"/>
    <w:rsid w:val="00DA5D84"/>
    <w:rsid w:val="00DA75CE"/>
    <w:rsid w:val="00DA7B15"/>
    <w:rsid w:val="00DB2F50"/>
    <w:rsid w:val="00DB6C32"/>
    <w:rsid w:val="00DB7CE9"/>
    <w:rsid w:val="00DC0DB6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C6A2D"/>
    <w:rsid w:val="00DD050E"/>
    <w:rsid w:val="00DD1FE2"/>
    <w:rsid w:val="00DD32C5"/>
    <w:rsid w:val="00DD34BB"/>
    <w:rsid w:val="00DD38AE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DF6717"/>
    <w:rsid w:val="00E00A95"/>
    <w:rsid w:val="00E02157"/>
    <w:rsid w:val="00E033EA"/>
    <w:rsid w:val="00E04E38"/>
    <w:rsid w:val="00E06F3E"/>
    <w:rsid w:val="00E07822"/>
    <w:rsid w:val="00E07880"/>
    <w:rsid w:val="00E111C0"/>
    <w:rsid w:val="00E145B9"/>
    <w:rsid w:val="00E166DD"/>
    <w:rsid w:val="00E175AA"/>
    <w:rsid w:val="00E2087E"/>
    <w:rsid w:val="00E20D1E"/>
    <w:rsid w:val="00E20DAE"/>
    <w:rsid w:val="00E21827"/>
    <w:rsid w:val="00E30BA1"/>
    <w:rsid w:val="00E319A8"/>
    <w:rsid w:val="00E31C62"/>
    <w:rsid w:val="00E32B32"/>
    <w:rsid w:val="00E337FF"/>
    <w:rsid w:val="00E33B8C"/>
    <w:rsid w:val="00E3448D"/>
    <w:rsid w:val="00E35269"/>
    <w:rsid w:val="00E35657"/>
    <w:rsid w:val="00E35FB3"/>
    <w:rsid w:val="00E3638E"/>
    <w:rsid w:val="00E4016E"/>
    <w:rsid w:val="00E41AF3"/>
    <w:rsid w:val="00E44722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716B6"/>
    <w:rsid w:val="00E72568"/>
    <w:rsid w:val="00E727F4"/>
    <w:rsid w:val="00E72E20"/>
    <w:rsid w:val="00E733D3"/>
    <w:rsid w:val="00E734F8"/>
    <w:rsid w:val="00E73716"/>
    <w:rsid w:val="00E73A82"/>
    <w:rsid w:val="00E73F5D"/>
    <w:rsid w:val="00E765C9"/>
    <w:rsid w:val="00E7712B"/>
    <w:rsid w:val="00E772B8"/>
    <w:rsid w:val="00E82F3C"/>
    <w:rsid w:val="00E85889"/>
    <w:rsid w:val="00E85F30"/>
    <w:rsid w:val="00E872A3"/>
    <w:rsid w:val="00E8767B"/>
    <w:rsid w:val="00E90AB3"/>
    <w:rsid w:val="00E90AFC"/>
    <w:rsid w:val="00E90EBC"/>
    <w:rsid w:val="00E92AF2"/>
    <w:rsid w:val="00E94F37"/>
    <w:rsid w:val="00E954F6"/>
    <w:rsid w:val="00E96910"/>
    <w:rsid w:val="00E96CC5"/>
    <w:rsid w:val="00EA01B7"/>
    <w:rsid w:val="00EA0956"/>
    <w:rsid w:val="00EA176A"/>
    <w:rsid w:val="00EA17CA"/>
    <w:rsid w:val="00EA2A2D"/>
    <w:rsid w:val="00EA33CB"/>
    <w:rsid w:val="00EA438F"/>
    <w:rsid w:val="00EB018E"/>
    <w:rsid w:val="00EB1D55"/>
    <w:rsid w:val="00EB2720"/>
    <w:rsid w:val="00EB4A86"/>
    <w:rsid w:val="00EB5C37"/>
    <w:rsid w:val="00EB73E3"/>
    <w:rsid w:val="00EB750D"/>
    <w:rsid w:val="00EB7F7D"/>
    <w:rsid w:val="00EC0AE4"/>
    <w:rsid w:val="00EC4485"/>
    <w:rsid w:val="00EC56D8"/>
    <w:rsid w:val="00EC61AF"/>
    <w:rsid w:val="00ED18AF"/>
    <w:rsid w:val="00ED414A"/>
    <w:rsid w:val="00ED5D70"/>
    <w:rsid w:val="00ED60E7"/>
    <w:rsid w:val="00EE076D"/>
    <w:rsid w:val="00EE3253"/>
    <w:rsid w:val="00EE4179"/>
    <w:rsid w:val="00EE4308"/>
    <w:rsid w:val="00EE45C2"/>
    <w:rsid w:val="00EE6D67"/>
    <w:rsid w:val="00EE759B"/>
    <w:rsid w:val="00EE7660"/>
    <w:rsid w:val="00EE795F"/>
    <w:rsid w:val="00EF1E99"/>
    <w:rsid w:val="00EF4DBE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6E5E"/>
    <w:rsid w:val="00F0751D"/>
    <w:rsid w:val="00F07CA3"/>
    <w:rsid w:val="00F11123"/>
    <w:rsid w:val="00F1141F"/>
    <w:rsid w:val="00F11F4C"/>
    <w:rsid w:val="00F12D76"/>
    <w:rsid w:val="00F13034"/>
    <w:rsid w:val="00F2146C"/>
    <w:rsid w:val="00F225B1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3BBD"/>
    <w:rsid w:val="00F344F2"/>
    <w:rsid w:val="00F345C6"/>
    <w:rsid w:val="00F35EC5"/>
    <w:rsid w:val="00F36BB8"/>
    <w:rsid w:val="00F377E7"/>
    <w:rsid w:val="00F37944"/>
    <w:rsid w:val="00F40717"/>
    <w:rsid w:val="00F4112C"/>
    <w:rsid w:val="00F4191D"/>
    <w:rsid w:val="00F41931"/>
    <w:rsid w:val="00F41AE3"/>
    <w:rsid w:val="00F42159"/>
    <w:rsid w:val="00F4498C"/>
    <w:rsid w:val="00F44D73"/>
    <w:rsid w:val="00F45B6C"/>
    <w:rsid w:val="00F47588"/>
    <w:rsid w:val="00F5122F"/>
    <w:rsid w:val="00F515E6"/>
    <w:rsid w:val="00F51864"/>
    <w:rsid w:val="00F5224C"/>
    <w:rsid w:val="00F529E2"/>
    <w:rsid w:val="00F541BA"/>
    <w:rsid w:val="00F56263"/>
    <w:rsid w:val="00F56FF3"/>
    <w:rsid w:val="00F60E8E"/>
    <w:rsid w:val="00F62A38"/>
    <w:rsid w:val="00F62C32"/>
    <w:rsid w:val="00F6481F"/>
    <w:rsid w:val="00F66051"/>
    <w:rsid w:val="00F70BAE"/>
    <w:rsid w:val="00F714A3"/>
    <w:rsid w:val="00F72902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5AA7"/>
    <w:rsid w:val="00F86AB5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5152"/>
    <w:rsid w:val="00FA6FCA"/>
    <w:rsid w:val="00FA7161"/>
    <w:rsid w:val="00FB02D9"/>
    <w:rsid w:val="00FB09B5"/>
    <w:rsid w:val="00FB12F1"/>
    <w:rsid w:val="00FB2922"/>
    <w:rsid w:val="00FB2EF3"/>
    <w:rsid w:val="00FB4615"/>
    <w:rsid w:val="00FB54CE"/>
    <w:rsid w:val="00FB78E5"/>
    <w:rsid w:val="00FB7964"/>
    <w:rsid w:val="00FC0BB9"/>
    <w:rsid w:val="00FC187E"/>
    <w:rsid w:val="00FC1A09"/>
    <w:rsid w:val="00FC3E6D"/>
    <w:rsid w:val="00FC5989"/>
    <w:rsid w:val="00FC5DDC"/>
    <w:rsid w:val="00FC7A49"/>
    <w:rsid w:val="00FC7B97"/>
    <w:rsid w:val="00FC7C9C"/>
    <w:rsid w:val="00FD19D6"/>
    <w:rsid w:val="00FD2658"/>
    <w:rsid w:val="00FD38F0"/>
    <w:rsid w:val="00FD508D"/>
    <w:rsid w:val="00FD5E90"/>
    <w:rsid w:val="00FD7C6A"/>
    <w:rsid w:val="00FE023B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2F0"/>
    <w:rsid w:val="00FF2AF6"/>
    <w:rsid w:val="00FF3540"/>
    <w:rsid w:val="00FF39FF"/>
    <w:rsid w:val="00FF461E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219A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10744</TotalTime>
  <Pages>3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35</cp:revision>
  <dcterms:created xsi:type="dcterms:W3CDTF">2021-09-24T20:15:00Z</dcterms:created>
  <dcterms:modified xsi:type="dcterms:W3CDTF">2021-10-22T21:19:00Z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